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37AD" w14:textId="7A6D2028" w:rsidR="005E6508" w:rsidRDefault="008916E8" w:rsidP="005E6508">
      <w:pPr>
        <w:pStyle w:val="Body"/>
        <w:jc w:val="center"/>
        <w:rPr>
          <w:rFonts w:asciiTheme="minorHAnsi" w:hAnsiTheme="minorHAnsi"/>
          <w:b/>
          <w:sz w:val="32"/>
          <w:szCs w:val="32"/>
        </w:rPr>
      </w:pPr>
      <w:r>
        <w:rPr>
          <w:noProof/>
        </w:rPr>
        <w:drawing>
          <wp:inline distT="0" distB="0" distL="0" distR="0" wp14:anchorId="477788EE" wp14:editId="4FCCE99A">
            <wp:extent cx="4002024" cy="661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2024" cy="661416"/>
                    </a:xfrm>
                    <a:prstGeom prst="rect">
                      <a:avLst/>
                    </a:prstGeom>
                  </pic:spPr>
                </pic:pic>
              </a:graphicData>
            </a:graphic>
          </wp:inline>
        </w:drawing>
      </w:r>
    </w:p>
    <w:p w14:paraId="14BB0A45" w14:textId="77777777" w:rsidR="008916E8" w:rsidRDefault="008916E8" w:rsidP="005E6508">
      <w:pPr>
        <w:pStyle w:val="Body"/>
        <w:jc w:val="center"/>
        <w:rPr>
          <w:rFonts w:asciiTheme="minorHAnsi" w:hAnsiTheme="minorHAnsi"/>
          <w:b/>
          <w:sz w:val="32"/>
          <w:szCs w:val="32"/>
        </w:rPr>
      </w:pPr>
    </w:p>
    <w:p w14:paraId="5BDDA450" w14:textId="032A9C4E" w:rsidR="005E6508" w:rsidRDefault="005E6508" w:rsidP="005E6508">
      <w:pPr>
        <w:pStyle w:val="Body"/>
        <w:jc w:val="center"/>
        <w:rPr>
          <w:rFonts w:asciiTheme="minorHAnsi" w:hAnsiTheme="minorHAnsi"/>
          <w:b/>
          <w:sz w:val="32"/>
          <w:szCs w:val="32"/>
        </w:rPr>
      </w:pPr>
      <w:r>
        <w:rPr>
          <w:rFonts w:asciiTheme="minorHAnsi" w:hAnsiTheme="minorHAnsi"/>
          <w:b/>
          <w:sz w:val="32"/>
          <w:szCs w:val="32"/>
        </w:rPr>
        <w:t>Job Description</w:t>
      </w:r>
    </w:p>
    <w:p w14:paraId="60F5814E" w14:textId="77777777" w:rsidR="005E6508" w:rsidRDefault="005E6508" w:rsidP="005E6508">
      <w:pPr>
        <w:pStyle w:val="Body"/>
        <w:spacing w:line="276" w:lineRule="auto"/>
        <w:rPr>
          <w:rFonts w:ascii="Arial" w:hAnsi="Arial" w:cs="Arial"/>
          <w:b/>
          <w:sz w:val="32"/>
          <w:szCs w:val="32"/>
        </w:rPr>
      </w:pPr>
    </w:p>
    <w:p w14:paraId="456E7663" w14:textId="764B98EC" w:rsidR="005E6508" w:rsidRDefault="008231D5" w:rsidP="005E6508">
      <w:pPr>
        <w:pStyle w:val="Body"/>
        <w:spacing w:line="276" w:lineRule="auto"/>
        <w:jc w:val="both"/>
        <w:rPr>
          <w:rFonts w:ascii="Arial" w:hAnsi="Arial" w:cs="Arial"/>
          <w:b/>
        </w:rPr>
      </w:pPr>
      <w:r>
        <w:rPr>
          <w:rFonts w:ascii="Arial" w:hAnsi="Arial" w:cs="Arial"/>
          <w:b/>
        </w:rPr>
        <w:t>Role Title</w:t>
      </w:r>
      <w:r>
        <w:rPr>
          <w:rFonts w:ascii="Arial" w:hAnsi="Arial" w:cs="Arial"/>
          <w:b/>
        </w:rPr>
        <w:tab/>
      </w:r>
      <w:r>
        <w:rPr>
          <w:rFonts w:ascii="Arial" w:hAnsi="Arial" w:cs="Arial"/>
          <w:b/>
        </w:rPr>
        <w:tab/>
      </w:r>
      <w:r w:rsidR="005369FC">
        <w:rPr>
          <w:rFonts w:ascii="Arial" w:hAnsi="Arial" w:cs="Arial"/>
          <w:b/>
        </w:rPr>
        <w:t>Clinical Immuniser Nurse</w:t>
      </w:r>
    </w:p>
    <w:p w14:paraId="39C080C4" w14:textId="77777777" w:rsidR="005E6508" w:rsidRDefault="005E6508" w:rsidP="005E6508">
      <w:pPr>
        <w:pStyle w:val="Body"/>
        <w:spacing w:line="276" w:lineRule="auto"/>
        <w:jc w:val="both"/>
        <w:rPr>
          <w:rFonts w:ascii="Arial" w:hAnsi="Arial" w:cs="Arial"/>
          <w:b/>
        </w:rPr>
      </w:pPr>
    </w:p>
    <w:p w14:paraId="2918C003" w14:textId="76F948EC" w:rsidR="005E6508" w:rsidRDefault="008231D5" w:rsidP="005E6508">
      <w:pPr>
        <w:pStyle w:val="Body"/>
        <w:spacing w:line="276" w:lineRule="auto"/>
        <w:ind w:left="2160" w:hanging="2160"/>
        <w:jc w:val="both"/>
        <w:rPr>
          <w:rFonts w:ascii="Arial" w:hAnsi="Arial" w:cs="Arial"/>
          <w:b/>
        </w:rPr>
      </w:pPr>
      <w:r>
        <w:rPr>
          <w:rFonts w:ascii="Arial" w:hAnsi="Arial" w:cs="Arial"/>
          <w:b/>
        </w:rPr>
        <w:t>Duration</w:t>
      </w:r>
      <w:r>
        <w:rPr>
          <w:rFonts w:ascii="Arial" w:hAnsi="Arial" w:cs="Arial"/>
          <w:b/>
        </w:rPr>
        <w:tab/>
      </w:r>
      <w:r w:rsidR="005E6508">
        <w:rPr>
          <w:rFonts w:ascii="Arial" w:hAnsi="Arial" w:cs="Arial"/>
          <w:b/>
        </w:rPr>
        <w:t xml:space="preserve">Fixed term contract until </w:t>
      </w:r>
      <w:r w:rsidR="003F400E">
        <w:rPr>
          <w:rFonts w:ascii="Arial" w:hAnsi="Arial" w:cs="Arial"/>
          <w:b/>
        </w:rPr>
        <w:t>March 2022</w:t>
      </w:r>
    </w:p>
    <w:p w14:paraId="358B00A4" w14:textId="77777777" w:rsidR="005E6508" w:rsidRDefault="005E6508" w:rsidP="005E6508">
      <w:pPr>
        <w:pStyle w:val="Body"/>
        <w:spacing w:line="276" w:lineRule="auto"/>
        <w:ind w:left="2160" w:hanging="2160"/>
        <w:jc w:val="both"/>
        <w:rPr>
          <w:rFonts w:ascii="Arial" w:hAnsi="Arial" w:cs="Arial"/>
          <w:b/>
        </w:rPr>
      </w:pPr>
    </w:p>
    <w:p w14:paraId="2F0393AC" w14:textId="36AF187F" w:rsidR="005E6508" w:rsidRDefault="005E6508" w:rsidP="005E6508">
      <w:pPr>
        <w:pStyle w:val="Body"/>
        <w:spacing w:line="276" w:lineRule="auto"/>
        <w:ind w:left="2160" w:hanging="2160"/>
        <w:jc w:val="both"/>
        <w:rPr>
          <w:rFonts w:ascii="Arial" w:hAnsi="Arial" w:cs="Arial"/>
          <w:b/>
        </w:rPr>
      </w:pPr>
      <w:r>
        <w:rPr>
          <w:rFonts w:ascii="Arial" w:hAnsi="Arial" w:cs="Arial"/>
          <w:b/>
        </w:rPr>
        <w:t xml:space="preserve">Location </w:t>
      </w:r>
      <w:r w:rsidR="008231D5">
        <w:rPr>
          <w:rFonts w:ascii="Arial" w:hAnsi="Arial" w:cs="Arial"/>
          <w:b/>
        </w:rPr>
        <w:tab/>
      </w:r>
      <w:r>
        <w:rPr>
          <w:rFonts w:ascii="Arial" w:hAnsi="Arial" w:cs="Arial"/>
          <w:b/>
        </w:rPr>
        <w:t xml:space="preserve">Worcestershire - travel will be required in and throughout Worcestershire (own car essential) </w:t>
      </w:r>
    </w:p>
    <w:p w14:paraId="37450AFF" w14:textId="77777777" w:rsidR="005E6508" w:rsidRDefault="005E6508" w:rsidP="005E6508">
      <w:pPr>
        <w:pStyle w:val="Body"/>
        <w:spacing w:line="276" w:lineRule="auto"/>
        <w:jc w:val="both"/>
        <w:rPr>
          <w:rFonts w:ascii="Arial" w:hAnsi="Arial" w:cs="Arial"/>
          <w:b/>
        </w:rPr>
      </w:pPr>
    </w:p>
    <w:p w14:paraId="3FB46D3C" w14:textId="226EE24B" w:rsidR="008231D5" w:rsidRDefault="008231D5" w:rsidP="005E6508">
      <w:pPr>
        <w:pStyle w:val="Body"/>
        <w:spacing w:line="276" w:lineRule="auto"/>
        <w:jc w:val="both"/>
        <w:rPr>
          <w:rFonts w:ascii="Arial" w:hAnsi="Arial" w:cs="Arial"/>
          <w:b/>
        </w:rPr>
      </w:pPr>
      <w:r>
        <w:rPr>
          <w:rFonts w:ascii="Arial" w:hAnsi="Arial" w:cs="Arial"/>
          <w:b/>
        </w:rPr>
        <w:t>Salary</w:t>
      </w:r>
      <w:r>
        <w:rPr>
          <w:rFonts w:ascii="Arial" w:hAnsi="Arial" w:cs="Arial"/>
          <w:b/>
        </w:rPr>
        <w:tab/>
      </w:r>
      <w:r>
        <w:rPr>
          <w:rFonts w:ascii="Arial" w:hAnsi="Arial" w:cs="Arial"/>
          <w:b/>
        </w:rPr>
        <w:tab/>
      </w:r>
      <w:r>
        <w:rPr>
          <w:rFonts w:ascii="Arial" w:hAnsi="Arial" w:cs="Arial"/>
          <w:b/>
        </w:rPr>
        <w:tab/>
        <w:t>Band 6</w:t>
      </w:r>
    </w:p>
    <w:p w14:paraId="3ADEFD5F" w14:textId="77777777" w:rsidR="008231D5" w:rsidRDefault="008231D5" w:rsidP="005E6508">
      <w:pPr>
        <w:pStyle w:val="Body"/>
        <w:spacing w:line="276" w:lineRule="auto"/>
        <w:jc w:val="both"/>
        <w:rPr>
          <w:rFonts w:ascii="Arial" w:hAnsi="Arial" w:cs="Arial"/>
          <w:b/>
        </w:rPr>
      </w:pPr>
    </w:p>
    <w:p w14:paraId="6743924E" w14:textId="5A13BAE1" w:rsidR="005E6508" w:rsidRDefault="005E6508" w:rsidP="005E6508">
      <w:pPr>
        <w:pStyle w:val="Body"/>
        <w:spacing w:line="276" w:lineRule="auto"/>
        <w:jc w:val="both"/>
        <w:rPr>
          <w:rFonts w:ascii="Arial" w:hAnsi="Arial" w:cs="Arial"/>
          <w:b/>
        </w:rPr>
      </w:pPr>
      <w:r>
        <w:rPr>
          <w:rFonts w:ascii="Arial" w:hAnsi="Arial" w:cs="Arial"/>
          <w:b/>
        </w:rPr>
        <w:t>Reports to:</w:t>
      </w:r>
      <w:r>
        <w:rPr>
          <w:rFonts w:ascii="Arial" w:hAnsi="Arial" w:cs="Arial"/>
          <w:b/>
        </w:rPr>
        <w:tab/>
      </w:r>
      <w:r>
        <w:rPr>
          <w:rFonts w:ascii="Arial" w:hAnsi="Arial" w:cs="Arial"/>
          <w:b/>
        </w:rPr>
        <w:tab/>
      </w:r>
      <w:r w:rsidR="003F400E">
        <w:rPr>
          <w:rFonts w:ascii="Arial" w:hAnsi="Arial" w:cs="Arial"/>
          <w:b/>
        </w:rPr>
        <w:t>Deputy Manager</w:t>
      </w:r>
      <w:r>
        <w:rPr>
          <w:rFonts w:ascii="Arial" w:hAnsi="Arial" w:cs="Arial"/>
          <w:b/>
        </w:rPr>
        <w:t xml:space="preserve"> </w:t>
      </w:r>
    </w:p>
    <w:p w14:paraId="368DD37E" w14:textId="77777777" w:rsidR="008231D5" w:rsidRDefault="008231D5" w:rsidP="005E6508">
      <w:pPr>
        <w:pStyle w:val="Body"/>
        <w:spacing w:line="276" w:lineRule="auto"/>
        <w:jc w:val="both"/>
        <w:rPr>
          <w:rFonts w:ascii="Arial" w:hAnsi="Arial" w:cs="Arial"/>
          <w:b/>
        </w:rPr>
      </w:pPr>
    </w:p>
    <w:p w14:paraId="2650A749" w14:textId="77777777" w:rsidR="005E6508" w:rsidRDefault="005E6508" w:rsidP="005E6508">
      <w:pPr>
        <w:pStyle w:val="Body"/>
        <w:spacing w:line="276" w:lineRule="auto"/>
        <w:jc w:val="both"/>
        <w:rPr>
          <w:rFonts w:ascii="Arial" w:hAnsi="Arial" w:cs="Arial"/>
          <w:b/>
        </w:rPr>
      </w:pPr>
    </w:p>
    <w:p w14:paraId="0B5F389F" w14:textId="77777777" w:rsidR="0001065B" w:rsidRPr="0001065B" w:rsidRDefault="0001065B" w:rsidP="0001065B">
      <w:pPr>
        <w:pStyle w:val="Body"/>
        <w:spacing w:line="276" w:lineRule="auto"/>
        <w:jc w:val="both"/>
        <w:rPr>
          <w:rFonts w:ascii="Arial" w:hAnsi="Arial" w:cs="Arial"/>
          <w:b/>
        </w:rPr>
      </w:pPr>
      <w:r w:rsidRPr="0001065B">
        <w:rPr>
          <w:rFonts w:ascii="Arial" w:hAnsi="Arial" w:cs="Arial"/>
          <w:b/>
        </w:rPr>
        <w:t>SW Healthcare (SWH)</w:t>
      </w:r>
    </w:p>
    <w:p w14:paraId="5F0BD173" w14:textId="77777777" w:rsidR="0001065B" w:rsidRPr="0001065B" w:rsidRDefault="0001065B" w:rsidP="0001065B">
      <w:pPr>
        <w:pStyle w:val="Body"/>
        <w:spacing w:line="276" w:lineRule="auto"/>
        <w:jc w:val="both"/>
        <w:rPr>
          <w:rFonts w:ascii="Arial" w:hAnsi="Arial" w:cs="Arial"/>
        </w:rPr>
      </w:pPr>
      <w:r w:rsidRPr="0001065B">
        <w:rPr>
          <w:rFonts w:ascii="Arial" w:hAnsi="Arial" w:cs="Arial"/>
        </w:rPr>
        <w:t xml:space="preserve">SW Healthcare is a fast-growing provider of community-based healthcare services to NHS patients within South Worcestershire. The organisation utilises the excellent clinical expertise that already resides within the local NHS environment and harnesses it with efficient administration pathways to provide patients with more convenient and accessible </w:t>
      </w:r>
      <w:proofErr w:type="gramStart"/>
      <w:r w:rsidRPr="0001065B">
        <w:rPr>
          <w:rFonts w:ascii="Arial" w:hAnsi="Arial" w:cs="Arial"/>
        </w:rPr>
        <w:t>services</w:t>
      </w:r>
      <w:proofErr w:type="gramEnd"/>
      <w:r w:rsidRPr="0001065B">
        <w:rPr>
          <w:rFonts w:ascii="Arial" w:hAnsi="Arial" w:cs="Arial"/>
        </w:rPr>
        <w:t>. We hope that by doing this we will not only deliver pathway improvements to patients but also go some way to relieving the growing volume pressures that are being experienced within local hospitals and GP practices.</w:t>
      </w:r>
    </w:p>
    <w:p w14:paraId="36DDC0E3" w14:textId="77777777" w:rsidR="0001065B" w:rsidRDefault="0001065B" w:rsidP="005E6508">
      <w:pPr>
        <w:pStyle w:val="Body"/>
        <w:spacing w:line="276" w:lineRule="auto"/>
        <w:jc w:val="both"/>
        <w:rPr>
          <w:rFonts w:ascii="Arial" w:hAnsi="Arial" w:cs="Arial"/>
          <w:b/>
        </w:rPr>
      </w:pPr>
    </w:p>
    <w:p w14:paraId="7F2E530A" w14:textId="17AD1926" w:rsidR="005E6508" w:rsidRDefault="00C4318B" w:rsidP="005E6508">
      <w:pPr>
        <w:pStyle w:val="Body"/>
        <w:spacing w:line="276" w:lineRule="auto"/>
        <w:jc w:val="both"/>
        <w:rPr>
          <w:rFonts w:ascii="Arial" w:hAnsi="Arial" w:cs="Arial"/>
          <w:b/>
        </w:rPr>
      </w:pPr>
      <w:r>
        <w:rPr>
          <w:rFonts w:ascii="Arial" w:hAnsi="Arial" w:cs="Arial"/>
          <w:b/>
        </w:rPr>
        <w:t>About the role</w:t>
      </w:r>
    </w:p>
    <w:p w14:paraId="66AA837F" w14:textId="36837DEC" w:rsidR="00C4318B" w:rsidRDefault="00C4318B" w:rsidP="005E6508">
      <w:pPr>
        <w:pStyle w:val="Body"/>
        <w:spacing w:line="276" w:lineRule="auto"/>
        <w:jc w:val="both"/>
        <w:rPr>
          <w:rFonts w:ascii="Arial" w:hAnsi="Arial" w:cs="Arial"/>
          <w:b/>
        </w:rPr>
      </w:pPr>
    </w:p>
    <w:p w14:paraId="5E7732DF" w14:textId="77777777" w:rsidR="00C4318B" w:rsidRDefault="00C4318B" w:rsidP="00C4318B">
      <w:pPr>
        <w:tabs>
          <w:tab w:val="left" w:pos="1200"/>
        </w:tabs>
        <w:spacing w:after="0" w:line="240" w:lineRule="auto"/>
        <w:jc w:val="both"/>
        <w:rPr>
          <w:rFonts w:ascii="Arial" w:hAnsi="Arial" w:cs="Arial"/>
        </w:rPr>
      </w:pPr>
      <w:r>
        <w:rPr>
          <w:rFonts w:ascii="Arial" w:hAnsi="Arial" w:cs="Arial"/>
        </w:rPr>
        <w:t xml:space="preserve">As a Clinical Supervisor for immunisations, the post holder will work as part of a dynamic team in delivering a safe and effective service for the mass delivery of vaccinations for both influenza (flu) and the COVID-19 vaccine(s). The post holder will undertake a clinical supervisory role, overseeing a team of Seasonal Flu &amp; Pandemic Immunisers. </w:t>
      </w:r>
    </w:p>
    <w:p w14:paraId="1DE77AEB" w14:textId="77777777" w:rsidR="00C4318B" w:rsidRDefault="00C4318B" w:rsidP="00C4318B">
      <w:pPr>
        <w:tabs>
          <w:tab w:val="left" w:pos="1200"/>
        </w:tabs>
        <w:spacing w:after="0" w:line="240" w:lineRule="auto"/>
        <w:jc w:val="both"/>
        <w:rPr>
          <w:rFonts w:ascii="Arial" w:hAnsi="Arial" w:cs="Arial"/>
        </w:rPr>
      </w:pPr>
    </w:p>
    <w:p w14:paraId="54633E0B" w14:textId="77777777" w:rsidR="00C4318B" w:rsidRDefault="00C4318B" w:rsidP="00C4318B">
      <w:pPr>
        <w:tabs>
          <w:tab w:val="left" w:pos="1200"/>
        </w:tabs>
        <w:spacing w:after="0" w:line="240" w:lineRule="auto"/>
        <w:jc w:val="both"/>
        <w:rPr>
          <w:rFonts w:ascii="Arial" w:hAnsi="Arial" w:cs="Arial"/>
        </w:rPr>
      </w:pPr>
      <w:r>
        <w:rPr>
          <w:rFonts w:ascii="Arial" w:hAnsi="Arial" w:cs="Arial"/>
        </w:rPr>
        <w:t xml:space="preserve">In particular, the post holder will be responsible for:  </w:t>
      </w:r>
    </w:p>
    <w:p w14:paraId="7E50206E" w14:textId="77777777" w:rsidR="00C4318B" w:rsidRDefault="00C4318B" w:rsidP="00C4318B">
      <w:pPr>
        <w:tabs>
          <w:tab w:val="left" w:pos="1200"/>
        </w:tabs>
        <w:spacing w:after="0" w:line="240" w:lineRule="auto"/>
        <w:jc w:val="both"/>
        <w:rPr>
          <w:rFonts w:ascii="Arial" w:hAnsi="Arial" w:cs="Arial"/>
        </w:rPr>
      </w:pPr>
      <w:r>
        <w:rPr>
          <w:rFonts w:ascii="Arial" w:hAnsi="Arial" w:cs="Arial"/>
        </w:rPr>
        <w:t xml:space="preserve"> </w:t>
      </w:r>
    </w:p>
    <w:p w14:paraId="62F92680"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Delivery of a safe immunisation service, assisting to influence and facilitate change within the setting and service areas.</w:t>
      </w:r>
    </w:p>
    <w:p w14:paraId="0B46F729"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 xml:space="preserve">Conducting clinical assessments of patients prior to vaccination </w:t>
      </w:r>
    </w:p>
    <w:p w14:paraId="3C84A0A2"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 xml:space="preserve">Supporting the reviews of complex medical histories and potential adverse reactions and offering specialist advice as needed. </w:t>
      </w:r>
    </w:p>
    <w:p w14:paraId="47133E4B"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 xml:space="preserve">The supervision of the configuration of the vaccination pod and vaccination station within the mass vaccination delivery model. </w:t>
      </w:r>
    </w:p>
    <w:p w14:paraId="48499C1C"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 xml:space="preserve">The clinical supervision of safe vaccination delivery. </w:t>
      </w:r>
    </w:p>
    <w:p w14:paraId="4AF6C858"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 xml:space="preserve">The supervision of drawing up and preparation of the vaccine prior to administration and ensuring that each activity is recorded. </w:t>
      </w:r>
    </w:p>
    <w:p w14:paraId="7870C091" w14:textId="77777777" w:rsidR="00C4318B" w:rsidRDefault="00C4318B" w:rsidP="00C4318B">
      <w:pPr>
        <w:numPr>
          <w:ilvl w:val="0"/>
          <w:numId w:val="4"/>
        </w:numPr>
        <w:tabs>
          <w:tab w:val="left" w:pos="1200"/>
        </w:tabs>
        <w:spacing w:after="0" w:line="240" w:lineRule="auto"/>
        <w:jc w:val="both"/>
        <w:rPr>
          <w:rFonts w:ascii="Arial" w:hAnsi="Arial" w:cs="Arial"/>
        </w:rPr>
      </w:pPr>
      <w:r>
        <w:rPr>
          <w:rFonts w:ascii="Arial" w:hAnsi="Arial" w:cs="Arial"/>
        </w:rPr>
        <w:t>Ensuring the best possible clinical outcomes by using up-to-date skills and adhering to evidence-based policies and procedures</w:t>
      </w:r>
    </w:p>
    <w:p w14:paraId="13631B6E" w14:textId="77777777" w:rsidR="003B0C4C" w:rsidRPr="003B0C4C" w:rsidRDefault="003B0C4C" w:rsidP="003B0C4C">
      <w:pPr>
        <w:pStyle w:val="Body"/>
        <w:spacing w:line="276" w:lineRule="auto"/>
        <w:jc w:val="both"/>
        <w:rPr>
          <w:rFonts w:ascii="Arial" w:hAnsi="Arial" w:cs="Arial"/>
          <w:b/>
          <w:color w:val="auto"/>
        </w:rPr>
      </w:pPr>
      <w:r w:rsidRPr="003B0C4C">
        <w:rPr>
          <w:rFonts w:ascii="Arial" w:eastAsia="Arial" w:hAnsi="Arial" w:cs="Arial"/>
          <w:b/>
          <w:bCs/>
          <w:color w:val="auto"/>
          <w:sz w:val="24"/>
          <w:szCs w:val="24"/>
        </w:rPr>
        <w:lastRenderedPageBreak/>
        <w:t>Key accountabilities</w:t>
      </w:r>
    </w:p>
    <w:p w14:paraId="5C1FFA50" w14:textId="77777777" w:rsidR="003B0C4C" w:rsidRDefault="003B0C4C" w:rsidP="003B0C4C">
      <w:pPr>
        <w:tabs>
          <w:tab w:val="left" w:pos="1200"/>
        </w:tabs>
        <w:spacing w:after="0" w:line="240" w:lineRule="auto"/>
        <w:jc w:val="both"/>
        <w:rPr>
          <w:rFonts w:ascii="Arial" w:hAnsi="Arial" w:cs="Arial"/>
          <w:b/>
          <w:bCs/>
        </w:rPr>
      </w:pPr>
    </w:p>
    <w:p w14:paraId="51D2C779" w14:textId="77777777" w:rsidR="003B0C4C" w:rsidRDefault="003B0C4C" w:rsidP="003B0C4C">
      <w:pPr>
        <w:tabs>
          <w:tab w:val="left" w:pos="1200"/>
        </w:tabs>
        <w:spacing w:after="0" w:line="240" w:lineRule="auto"/>
        <w:jc w:val="both"/>
        <w:rPr>
          <w:rFonts w:ascii="Arial" w:hAnsi="Arial" w:cs="Arial"/>
          <w:b/>
          <w:bCs/>
        </w:rPr>
      </w:pPr>
      <w:r>
        <w:rPr>
          <w:rFonts w:ascii="Arial" w:hAnsi="Arial" w:cs="Arial"/>
          <w:b/>
          <w:bCs/>
        </w:rPr>
        <w:t>Role specific responsibilities</w:t>
      </w:r>
    </w:p>
    <w:p w14:paraId="1E3B42D4" w14:textId="77777777" w:rsidR="003B0C4C" w:rsidRDefault="003B0C4C" w:rsidP="003B0C4C">
      <w:pPr>
        <w:tabs>
          <w:tab w:val="left" w:pos="1200"/>
        </w:tabs>
        <w:spacing w:after="0" w:line="240" w:lineRule="auto"/>
        <w:jc w:val="both"/>
        <w:rPr>
          <w:rFonts w:ascii="Arial" w:hAnsi="Arial" w:cs="Arial"/>
          <w:u w:val="single"/>
        </w:rPr>
      </w:pPr>
    </w:p>
    <w:p w14:paraId="627F78A2"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Assist with the overall coordination of the pod activity and day to day delivery of the vaccinations, ensuring clinic rooms and equipment within own area are prepared and sufficient stock of clinic supplies are available.  </w:t>
      </w:r>
    </w:p>
    <w:p w14:paraId="4F43D2D7"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Supervise the pre-vaccination clinical assessments to confirm the correct vaccination, the consent agreements and consult on the provision of specialist advice on contra indications </w:t>
      </w:r>
    </w:p>
    <w:p w14:paraId="77FC62D6"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Address any concerns that may arise regarding the vaccine and contra-indications. </w:t>
      </w:r>
    </w:p>
    <w:p w14:paraId="286898B1"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Supervise the review of patients’ medical history and address any potential adverse reaction risks; provide patients with information on what to do in the event of adverse reactions.</w:t>
      </w:r>
    </w:p>
    <w:p w14:paraId="4FB675F9" w14:textId="77777777" w:rsidR="003B0C4C" w:rsidRDefault="003B0C4C" w:rsidP="003B0C4C">
      <w:pPr>
        <w:pStyle w:val="ListParagraph"/>
        <w:tabs>
          <w:tab w:val="left" w:pos="1200"/>
        </w:tabs>
        <w:spacing w:after="0" w:line="240" w:lineRule="auto"/>
        <w:ind w:left="360"/>
        <w:jc w:val="both"/>
        <w:rPr>
          <w:rFonts w:ascii="Arial" w:hAnsi="Arial" w:cs="Arial"/>
        </w:rPr>
      </w:pPr>
      <w:r>
        <w:rPr>
          <w:rFonts w:ascii="Arial" w:hAnsi="Arial" w:cs="Arial"/>
        </w:rPr>
        <w:t xml:space="preserve"> </w:t>
      </w:r>
    </w:p>
    <w:p w14:paraId="25D8A9B9"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Supervise the configuration of the vaccination pod: </w:t>
      </w:r>
    </w:p>
    <w:p w14:paraId="03F3F700" w14:textId="77777777" w:rsidR="003B0C4C" w:rsidRDefault="003B0C4C" w:rsidP="003B0C4C">
      <w:pPr>
        <w:numPr>
          <w:ilvl w:val="0"/>
          <w:numId w:val="7"/>
        </w:numPr>
        <w:spacing w:after="0" w:line="240" w:lineRule="auto"/>
        <w:ind w:left="1341"/>
        <w:jc w:val="both"/>
        <w:rPr>
          <w:rFonts w:ascii="Arial" w:hAnsi="Arial" w:cs="Arial"/>
        </w:rPr>
      </w:pPr>
      <w:r>
        <w:rPr>
          <w:rFonts w:ascii="Arial" w:hAnsi="Arial" w:cs="Arial"/>
        </w:rPr>
        <w:t>Confirmation and recording of pod setup (in terms of layout and equipment)</w:t>
      </w:r>
    </w:p>
    <w:p w14:paraId="415777D8" w14:textId="12C9295E" w:rsidR="003B0C4C" w:rsidRDefault="003B0C4C" w:rsidP="003B0C4C">
      <w:pPr>
        <w:numPr>
          <w:ilvl w:val="0"/>
          <w:numId w:val="7"/>
        </w:numPr>
        <w:spacing w:after="0" w:line="240" w:lineRule="auto"/>
        <w:ind w:left="1341"/>
        <w:jc w:val="both"/>
        <w:rPr>
          <w:rFonts w:ascii="Arial" w:hAnsi="Arial" w:cs="Arial"/>
        </w:rPr>
      </w:pPr>
      <w:r>
        <w:rPr>
          <w:rFonts w:ascii="Arial" w:hAnsi="Arial" w:cs="Arial"/>
        </w:rPr>
        <w:t xml:space="preserve">Confirmation and recording of required vaccine stocks, </w:t>
      </w:r>
      <w:r w:rsidR="002261C6">
        <w:rPr>
          <w:rFonts w:ascii="Arial" w:hAnsi="Arial" w:cs="Arial"/>
        </w:rPr>
        <w:t>PPE,</w:t>
      </w:r>
      <w:r>
        <w:rPr>
          <w:rFonts w:ascii="Arial" w:hAnsi="Arial" w:cs="Arial"/>
        </w:rPr>
        <w:t xml:space="preserve"> and vaccine delivery consumables</w:t>
      </w:r>
    </w:p>
    <w:p w14:paraId="539D5FD3" w14:textId="77777777" w:rsidR="003B0C4C" w:rsidRDefault="003B0C4C" w:rsidP="003B0C4C">
      <w:pPr>
        <w:numPr>
          <w:ilvl w:val="0"/>
          <w:numId w:val="7"/>
        </w:numPr>
        <w:spacing w:after="0" w:line="240" w:lineRule="auto"/>
        <w:ind w:left="1341"/>
        <w:jc w:val="both"/>
        <w:rPr>
          <w:rFonts w:ascii="Arial" w:hAnsi="Arial" w:cs="Arial"/>
        </w:rPr>
      </w:pPr>
      <w:r>
        <w:rPr>
          <w:rFonts w:ascii="Arial" w:hAnsi="Arial" w:cs="Arial"/>
        </w:rPr>
        <w:t>Confirmation of availability for sanitisation materials and waste/clinical waste receptacles</w:t>
      </w:r>
    </w:p>
    <w:p w14:paraId="577210FF" w14:textId="77777777" w:rsidR="003B0C4C" w:rsidRDefault="003B0C4C" w:rsidP="003B0C4C">
      <w:pPr>
        <w:tabs>
          <w:tab w:val="left" w:pos="1200"/>
        </w:tabs>
        <w:spacing w:after="0" w:line="240" w:lineRule="auto"/>
        <w:ind w:left="360"/>
        <w:jc w:val="both"/>
        <w:rPr>
          <w:rFonts w:ascii="Arial" w:hAnsi="Arial" w:cs="Arial"/>
        </w:rPr>
      </w:pPr>
    </w:p>
    <w:p w14:paraId="4E02DD54" w14:textId="41AA7002"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Supervise the configuration of the vaccine station (as per the Green Book): vaccine, vaccine batch numbers recorded, staff member administrating vaccination, </w:t>
      </w:r>
      <w:r w:rsidR="002261C6">
        <w:rPr>
          <w:rFonts w:ascii="Arial" w:hAnsi="Arial" w:cs="Arial"/>
        </w:rPr>
        <w:t>date,</w:t>
      </w:r>
      <w:r>
        <w:rPr>
          <w:rFonts w:ascii="Arial" w:hAnsi="Arial" w:cs="Arial"/>
        </w:rPr>
        <w:t xml:space="preserve"> and site confirmation </w:t>
      </w:r>
    </w:p>
    <w:p w14:paraId="5EF1BF6C"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Supervise and coordinate the vaccine preparation (drawing-up, ensuring correct storage and providing injections to the vaccination station) </w:t>
      </w:r>
    </w:p>
    <w:p w14:paraId="7B497F40"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Supervise vaccination delivery (oversee paperwork and vaccine confirmation activity, ensure national guidelines are respected regarding PPE, clinical and non-clinical waste, sanitisation)</w:t>
      </w:r>
    </w:p>
    <w:p w14:paraId="4DA3C577"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Supervise the vaccinators and HC Assistants in the delivery of vaccinations</w:t>
      </w:r>
    </w:p>
    <w:p w14:paraId="1EDB52F4"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Exchange PPE equipment if the individual has come into contact with a patient when overseeing the vaccination process </w:t>
      </w:r>
    </w:p>
    <w:p w14:paraId="5F0A239F"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Work with patients and families in all stages of the care planning process including assessing risks and needs  </w:t>
      </w:r>
    </w:p>
    <w:p w14:paraId="23056175"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Work in partnership with patients and carers, gaining consent, and treating all with reassurance, empathy, professionalism and handling difficult conversations </w:t>
      </w:r>
    </w:p>
    <w:p w14:paraId="20787F0D"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Coordinate the infection control and waste disposal, ensuring that all activities are adhered to the highest health &amp; safety standards </w:t>
      </w:r>
    </w:p>
    <w:p w14:paraId="49AEDC61" w14:textId="77777777" w:rsidR="003B0C4C" w:rsidRDefault="003B0C4C" w:rsidP="003B0C4C">
      <w:pPr>
        <w:tabs>
          <w:tab w:val="left" w:pos="1200"/>
        </w:tabs>
        <w:spacing w:after="0" w:line="240" w:lineRule="auto"/>
        <w:jc w:val="both"/>
        <w:rPr>
          <w:rFonts w:ascii="Arial" w:hAnsi="Arial" w:cs="Arial"/>
        </w:rPr>
      </w:pPr>
    </w:p>
    <w:p w14:paraId="54495A17" w14:textId="77777777" w:rsidR="003B0C4C" w:rsidRDefault="003B0C4C" w:rsidP="003B0C4C">
      <w:pPr>
        <w:tabs>
          <w:tab w:val="left" w:pos="1200"/>
        </w:tabs>
        <w:spacing w:after="0" w:line="240" w:lineRule="auto"/>
        <w:jc w:val="both"/>
        <w:rPr>
          <w:rFonts w:ascii="Arial" w:hAnsi="Arial" w:cs="Arial"/>
        </w:rPr>
      </w:pPr>
      <w:r>
        <w:rPr>
          <w:rFonts w:ascii="Arial" w:hAnsi="Arial" w:cs="Arial"/>
          <w:b/>
          <w:bCs/>
        </w:rPr>
        <w:t xml:space="preserve">Behaviour / Ways of working / Work approach </w:t>
      </w:r>
    </w:p>
    <w:p w14:paraId="1D1210EE" w14:textId="77777777" w:rsidR="003B0C4C" w:rsidRDefault="003B0C4C" w:rsidP="003B0C4C">
      <w:pPr>
        <w:tabs>
          <w:tab w:val="left" w:pos="1200"/>
        </w:tabs>
        <w:spacing w:after="0" w:line="240" w:lineRule="auto"/>
        <w:jc w:val="both"/>
        <w:rPr>
          <w:rFonts w:ascii="Arial" w:hAnsi="Arial" w:cs="Arial"/>
        </w:rPr>
      </w:pPr>
    </w:p>
    <w:p w14:paraId="59203581"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Manage and prioritise own workload </w:t>
      </w:r>
    </w:p>
    <w:p w14:paraId="43B174CC"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Work as an effective team member, demonstrate good personal communication skills and actively promote excellent team and interdisciplinary relationships</w:t>
      </w:r>
    </w:p>
    <w:p w14:paraId="09DA9546"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Demonstrate appropriate assertiveness and ability to challenge others when the rights of patients and others may be infringed</w:t>
      </w:r>
    </w:p>
    <w:p w14:paraId="219D45C5"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Display good analytical ability and sound decision making in changing clinical situations. Develop insight into evidence underpinning care</w:t>
      </w:r>
    </w:p>
    <w:p w14:paraId="298A57E8"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Demonstrate ability to assess, plan, implement and evaluate the needs of patients</w:t>
      </w:r>
    </w:p>
    <w:p w14:paraId="3B5B21BE"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Demonstrate concise, accurate, timely record keeping and ensure that all work carried out is recorded accurately </w:t>
      </w:r>
    </w:p>
    <w:p w14:paraId="322A5449"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Be a confident and competent computer user with good IT skills and experience of using applications such as Outlook, Word, Excel</w:t>
      </w:r>
    </w:p>
    <w:p w14:paraId="1CF03B54"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lastRenderedPageBreak/>
        <w:t>Provide skilled, evidence-based care which adheres to agreed policies and procedures</w:t>
      </w:r>
    </w:p>
    <w:p w14:paraId="4720D1F1" w14:textId="77777777" w:rsidR="003B0C4C" w:rsidRDefault="003B0C4C" w:rsidP="003B0C4C">
      <w:pPr>
        <w:tabs>
          <w:tab w:val="left" w:pos="1200"/>
        </w:tabs>
        <w:spacing w:after="0" w:line="240" w:lineRule="auto"/>
        <w:jc w:val="both"/>
        <w:rPr>
          <w:rFonts w:ascii="Arial" w:hAnsi="Arial" w:cs="Arial"/>
        </w:rPr>
      </w:pPr>
    </w:p>
    <w:p w14:paraId="5122EEE1" w14:textId="77777777" w:rsidR="003B0C4C" w:rsidRDefault="003B0C4C" w:rsidP="003B0C4C">
      <w:pPr>
        <w:tabs>
          <w:tab w:val="left" w:pos="1200"/>
        </w:tabs>
        <w:spacing w:after="0" w:line="240" w:lineRule="auto"/>
        <w:jc w:val="both"/>
        <w:rPr>
          <w:rFonts w:ascii="Arial" w:hAnsi="Arial" w:cs="Arial"/>
          <w:b/>
          <w:bCs/>
        </w:rPr>
      </w:pPr>
      <w:r>
        <w:rPr>
          <w:rFonts w:ascii="Arial" w:hAnsi="Arial" w:cs="Arial"/>
          <w:b/>
          <w:bCs/>
        </w:rPr>
        <w:t>Patient Safety and Clinical Governance</w:t>
      </w:r>
    </w:p>
    <w:p w14:paraId="44330FE5" w14:textId="77777777" w:rsidR="003B0C4C" w:rsidRDefault="003B0C4C" w:rsidP="003B0C4C">
      <w:pPr>
        <w:tabs>
          <w:tab w:val="left" w:pos="1200"/>
        </w:tabs>
        <w:spacing w:after="0" w:line="240" w:lineRule="auto"/>
        <w:jc w:val="both"/>
        <w:rPr>
          <w:rFonts w:ascii="Arial" w:hAnsi="Arial" w:cs="Arial"/>
          <w:u w:val="single"/>
        </w:rPr>
      </w:pPr>
    </w:p>
    <w:p w14:paraId="75F59C14"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Use clinical judgement and risk assessments to keep the patients as safe as possible  </w:t>
      </w:r>
    </w:p>
    <w:p w14:paraId="6A71ADF0" w14:textId="3969AA2C"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Follow the centre and national policies including Patient Group Directions (PGD’s) and national protocols or standard operating procedures (SOPs) are followed.  These include SOPs on the safe storage, </w:t>
      </w:r>
      <w:r w:rsidR="002261C6">
        <w:rPr>
          <w:rFonts w:ascii="Arial" w:hAnsi="Arial" w:cs="Arial"/>
        </w:rPr>
        <w:t>administration,</w:t>
      </w:r>
      <w:r>
        <w:rPr>
          <w:rFonts w:ascii="Arial" w:hAnsi="Arial" w:cs="Arial"/>
        </w:rPr>
        <w:t xml:space="preserve"> and disposal of the vaccine. </w:t>
      </w:r>
    </w:p>
    <w:p w14:paraId="262AC800"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Assist in the monitoring and maintenance of the health, safety and security of self and others in work area. </w:t>
      </w:r>
    </w:p>
    <w:p w14:paraId="52476C7C"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Assist in the identification and assessment risks in work activities. </w:t>
      </w:r>
    </w:p>
    <w:p w14:paraId="1919ABA3" w14:textId="7D7CA9C2"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Practise in accordance with the professional, </w:t>
      </w:r>
      <w:r w:rsidR="002261C6">
        <w:rPr>
          <w:rFonts w:ascii="Arial" w:hAnsi="Arial" w:cs="Arial"/>
        </w:rPr>
        <w:t>ethical,</w:t>
      </w:r>
      <w:r>
        <w:rPr>
          <w:rFonts w:ascii="Arial" w:hAnsi="Arial" w:cs="Arial"/>
        </w:rPr>
        <w:t xml:space="preserve"> and legal codes of the site and its protocols and guidelines</w:t>
      </w:r>
    </w:p>
    <w:p w14:paraId="08DA56D9"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Work with team to maintain high standards of infection control in the clinical area and a well-maintained department environment </w:t>
      </w:r>
    </w:p>
    <w:p w14:paraId="3B427303" w14:textId="7698D748"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Actively promote diversity and sustain relationships that promote dignity, </w:t>
      </w:r>
      <w:r w:rsidR="002261C6">
        <w:rPr>
          <w:rFonts w:ascii="Arial" w:hAnsi="Arial" w:cs="Arial"/>
        </w:rPr>
        <w:t>rights,</w:t>
      </w:r>
      <w:r>
        <w:rPr>
          <w:rFonts w:ascii="Arial" w:hAnsi="Arial" w:cs="Arial"/>
        </w:rPr>
        <w:t xml:space="preserve"> and responsibilities. Identify and take action to address discrimination and oppression</w:t>
      </w:r>
    </w:p>
    <w:p w14:paraId="7F430C0F"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Ensure that the practice complies with Data Protection/ Confidentiality/ Caldicott principles in addition to Statutory and Regulatory guidelines of the Professional Bodies (NMC, </w:t>
      </w:r>
      <w:proofErr w:type="spellStart"/>
      <w:r>
        <w:rPr>
          <w:rFonts w:ascii="Arial" w:hAnsi="Arial" w:cs="Arial"/>
        </w:rPr>
        <w:t>GPhC</w:t>
      </w:r>
      <w:proofErr w:type="spellEnd"/>
      <w:r>
        <w:rPr>
          <w:rFonts w:ascii="Arial" w:hAnsi="Arial" w:cs="Arial"/>
        </w:rPr>
        <w:t>, HCPC and others)</w:t>
      </w:r>
    </w:p>
    <w:p w14:paraId="4A3290B6"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 xml:space="preserve">Safeguard people by recognising and responding when an adult or child might be at risk from abuse but also recognising their own limits and asking for help and escalate concerns when necessary  </w:t>
      </w:r>
    </w:p>
    <w:p w14:paraId="10E67A4D"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Reflect on everyday practice to identify areas where improvements in safety or quality can be made</w:t>
      </w:r>
    </w:p>
    <w:p w14:paraId="74EE89D3" w14:textId="77777777" w:rsidR="003B0C4C" w:rsidRDefault="003B0C4C" w:rsidP="003B0C4C">
      <w:pPr>
        <w:pStyle w:val="ListParagraph"/>
        <w:numPr>
          <w:ilvl w:val="0"/>
          <w:numId w:val="6"/>
        </w:numPr>
        <w:tabs>
          <w:tab w:val="left" w:pos="1200"/>
        </w:tabs>
        <w:spacing w:after="0" w:line="240" w:lineRule="auto"/>
        <w:jc w:val="both"/>
        <w:rPr>
          <w:rFonts w:ascii="Arial" w:hAnsi="Arial" w:cs="Arial"/>
        </w:rPr>
      </w:pPr>
      <w:r>
        <w:rPr>
          <w:rFonts w:ascii="Arial" w:hAnsi="Arial" w:cs="Arial"/>
        </w:rPr>
        <w:t>Maintain compliance with staff mandatory training requirements</w:t>
      </w:r>
    </w:p>
    <w:p w14:paraId="7E2A6A25" w14:textId="77777777" w:rsidR="003B0C4C" w:rsidRDefault="003B0C4C" w:rsidP="003B0C4C">
      <w:pPr>
        <w:spacing w:after="0"/>
        <w:contextualSpacing/>
        <w:jc w:val="both"/>
        <w:rPr>
          <w:rFonts w:ascii="Arial" w:hAnsi="Arial" w:cs="Arial"/>
        </w:rPr>
      </w:pPr>
    </w:p>
    <w:p w14:paraId="3C370F71" w14:textId="77777777" w:rsidR="003B0C4C" w:rsidRDefault="003B0C4C" w:rsidP="003B0C4C">
      <w:pPr>
        <w:spacing w:after="255" w:line="240" w:lineRule="auto"/>
        <w:contextualSpacing/>
        <w:jc w:val="both"/>
        <w:rPr>
          <w:rFonts w:ascii="Arial" w:hAnsi="Arial" w:cs="Arial"/>
          <w:sz w:val="28"/>
          <w:szCs w:val="28"/>
        </w:rPr>
      </w:pPr>
    </w:p>
    <w:p w14:paraId="6A28141C" w14:textId="77777777" w:rsidR="00EA15F3" w:rsidRPr="00EA15F3" w:rsidRDefault="00EA15F3" w:rsidP="00EA15F3">
      <w:pPr>
        <w:rPr>
          <w:rFonts w:ascii="Arial" w:eastAsia="Arial" w:hAnsi="Arial" w:cs="Arial"/>
          <w:b/>
          <w:bCs/>
          <w:sz w:val="24"/>
          <w:szCs w:val="24"/>
        </w:rPr>
      </w:pPr>
      <w:r w:rsidRPr="00EA15F3">
        <w:rPr>
          <w:rFonts w:ascii="Arial" w:eastAsia="Arial" w:hAnsi="Arial" w:cs="Arial"/>
          <w:b/>
          <w:bCs/>
          <w:sz w:val="24"/>
          <w:szCs w:val="24"/>
        </w:rPr>
        <w:t>Key Job specifics and responsibilities</w:t>
      </w:r>
    </w:p>
    <w:p w14:paraId="26710162"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Responsibilities for direct/indirect patient care </w:t>
      </w:r>
    </w:p>
    <w:p w14:paraId="584EE5D7"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t xml:space="preserve"> </w:t>
      </w:r>
    </w:p>
    <w:p w14:paraId="65D44FC1"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Responsible for clinical supervision of a team of immunisers. </w:t>
      </w:r>
    </w:p>
    <w:p w14:paraId="1D049979"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Responsible for providing highly specialist advice and technical services in relation to the care of patients </w:t>
      </w:r>
    </w:p>
    <w:p w14:paraId="5480822F"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Required to work with minimal supervision </w:t>
      </w:r>
    </w:p>
    <w:p w14:paraId="610F2D00" w14:textId="03F69A34"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Plan, advise, </w:t>
      </w:r>
      <w:r w:rsidR="002261C6">
        <w:rPr>
          <w:rFonts w:ascii="Arial" w:hAnsi="Arial" w:cs="Arial"/>
        </w:rPr>
        <w:t>recommend,</w:t>
      </w:r>
      <w:r>
        <w:rPr>
          <w:rFonts w:ascii="Arial" w:hAnsi="Arial" w:cs="Arial"/>
        </w:rPr>
        <w:t xml:space="preserve"> and evaluate treatment when necessary</w:t>
      </w:r>
    </w:p>
    <w:p w14:paraId="1E3E305E"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Handle difficult conversations (sensitive, language barriers, hostile atmosphere) and convert complex technical information into easily to understand communication </w:t>
      </w:r>
    </w:p>
    <w:p w14:paraId="52D2580B" w14:textId="77777777" w:rsidR="00F64910" w:rsidRDefault="00F64910" w:rsidP="00F64910">
      <w:pPr>
        <w:tabs>
          <w:tab w:val="left" w:pos="936"/>
        </w:tabs>
        <w:spacing w:after="0" w:line="240" w:lineRule="auto"/>
        <w:jc w:val="both"/>
        <w:rPr>
          <w:rFonts w:ascii="Arial" w:hAnsi="Arial" w:cs="Arial"/>
          <w:color w:val="0070C0"/>
        </w:rPr>
      </w:pPr>
    </w:p>
    <w:p w14:paraId="6A888C4A"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Responsibilities for policy and service development implementation </w:t>
      </w:r>
    </w:p>
    <w:p w14:paraId="137ADB1C"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t xml:space="preserve"> </w:t>
      </w:r>
    </w:p>
    <w:p w14:paraId="6B348E0C" w14:textId="77777777" w:rsidR="00F64910" w:rsidRDefault="00F64910" w:rsidP="00F64910">
      <w:pPr>
        <w:pStyle w:val="ListParagraph"/>
        <w:numPr>
          <w:ilvl w:val="0"/>
          <w:numId w:val="5"/>
        </w:numPr>
        <w:tabs>
          <w:tab w:val="left" w:pos="1200"/>
        </w:tabs>
        <w:spacing w:after="0" w:line="240" w:lineRule="auto"/>
        <w:jc w:val="both"/>
        <w:rPr>
          <w:rFonts w:ascii="Arial" w:hAnsi="Arial" w:cs="Arial"/>
          <w:sz w:val="24"/>
          <w:szCs w:val="24"/>
        </w:rPr>
      </w:pPr>
      <w:r>
        <w:rPr>
          <w:rFonts w:ascii="Arial" w:hAnsi="Arial" w:cs="Arial"/>
        </w:rPr>
        <w:t xml:space="preserve">Observe infection control procedures </w:t>
      </w:r>
    </w:p>
    <w:p w14:paraId="5A3A4A22"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Adheres to Professional Code of conduct, and maintains own professional development ensuring fit for practice </w:t>
      </w:r>
    </w:p>
    <w:p w14:paraId="093AEA39" w14:textId="4E7BF0D4"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Ensures that all NHS statutory &amp; mandatory training is kept up to date. Attends all mandatory training as needed. This includes Basic Life Support, </w:t>
      </w:r>
      <w:r w:rsidR="002261C6">
        <w:rPr>
          <w:rFonts w:ascii="Arial" w:hAnsi="Arial" w:cs="Arial"/>
        </w:rPr>
        <w:t>Anaphylaxis,</w:t>
      </w:r>
      <w:r>
        <w:rPr>
          <w:rFonts w:ascii="Arial" w:hAnsi="Arial" w:cs="Arial"/>
        </w:rPr>
        <w:t xml:space="preserve"> and Immunisation training. </w:t>
      </w:r>
    </w:p>
    <w:p w14:paraId="34384774"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Follow local and national policy making comments on proposals for change </w:t>
      </w:r>
    </w:p>
    <w:p w14:paraId="6E19F033"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Act as a mentor or respond to any escalations or queries from more junior staff. </w:t>
      </w:r>
    </w:p>
    <w:p w14:paraId="7420C42B"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Support staff in the provision of care including training in the use of site protocols for implementing safe delivery of the service. </w:t>
      </w:r>
    </w:p>
    <w:p w14:paraId="28129857"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t xml:space="preserve"> </w:t>
      </w:r>
    </w:p>
    <w:p w14:paraId="6C6AF8AD"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Responsibilities for financial and physical resources </w:t>
      </w:r>
    </w:p>
    <w:p w14:paraId="5ED2F217"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lastRenderedPageBreak/>
        <w:t xml:space="preserve"> </w:t>
      </w:r>
    </w:p>
    <w:p w14:paraId="5D9E5643"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Responsible for the safe and effective use of equipment and other resources, ensuring equipment is maintained in good working order</w:t>
      </w:r>
    </w:p>
    <w:p w14:paraId="1E60367D"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Ensure vaccine, stationery and health promotion resources are ordered and monitored appropriately</w:t>
      </w:r>
    </w:p>
    <w:p w14:paraId="6C170D55"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Corporate responsibility for the financial resources and physical assets of the vaccination site </w:t>
      </w:r>
    </w:p>
    <w:p w14:paraId="4B67715C"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t xml:space="preserve"> </w:t>
      </w:r>
    </w:p>
    <w:p w14:paraId="5A74BD72"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Responsibilities for human resources (including training) </w:t>
      </w:r>
    </w:p>
    <w:p w14:paraId="4B94B540" w14:textId="77777777" w:rsidR="00F64910" w:rsidRDefault="00F64910" w:rsidP="00F64910">
      <w:pPr>
        <w:tabs>
          <w:tab w:val="left" w:pos="936"/>
        </w:tabs>
        <w:spacing w:after="0" w:line="240" w:lineRule="auto"/>
        <w:jc w:val="both"/>
        <w:rPr>
          <w:rFonts w:ascii="Arial" w:hAnsi="Arial" w:cs="Arial"/>
          <w:color w:val="0070C0"/>
        </w:rPr>
      </w:pPr>
    </w:p>
    <w:p w14:paraId="22FA353D"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Improve and maintain personal and professional development by participating in in-house forums, clinical meetings and clinical supervision and support the development of others by acting as a mentor and role model</w:t>
      </w:r>
    </w:p>
    <w:p w14:paraId="73D92898"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Attend statutory and mandatory training in compliance with national requirements</w:t>
      </w:r>
    </w:p>
    <w:p w14:paraId="6CF73B56"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Understand current and emerging factors related to workplace health and the issues facing those working to deliver health services to the UK population</w:t>
      </w:r>
    </w:p>
    <w:p w14:paraId="63AC56A3"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Have an awareness of policies and procedures that affect the management of staff </w:t>
      </w:r>
    </w:p>
    <w:p w14:paraId="6584A9EB"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Involved in the induction and supervision of new and existing staff, and clinical supervisor to named staff within the team.</w:t>
      </w:r>
    </w:p>
    <w:p w14:paraId="2D777C22"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Mentors other staff frequently </w:t>
      </w:r>
    </w:p>
    <w:p w14:paraId="5BE1DD12"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t xml:space="preserve"> </w:t>
      </w:r>
    </w:p>
    <w:p w14:paraId="02EAE8A4"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Responsibilities for information resources (including systems access) </w:t>
      </w:r>
    </w:p>
    <w:p w14:paraId="08EB7AAD" w14:textId="77777777" w:rsidR="00F64910" w:rsidRDefault="00F64910" w:rsidP="00F64910">
      <w:pPr>
        <w:tabs>
          <w:tab w:val="left" w:pos="936"/>
        </w:tabs>
        <w:spacing w:after="0" w:line="240" w:lineRule="auto"/>
        <w:jc w:val="both"/>
        <w:rPr>
          <w:rFonts w:ascii="Arial" w:hAnsi="Arial" w:cs="Arial"/>
          <w:color w:val="0070C0"/>
        </w:rPr>
      </w:pPr>
      <w:r>
        <w:rPr>
          <w:rFonts w:ascii="Arial" w:hAnsi="Arial" w:cs="Arial"/>
          <w:color w:val="0070C0"/>
        </w:rPr>
        <w:t xml:space="preserve"> </w:t>
      </w:r>
    </w:p>
    <w:p w14:paraId="4CCE00F0"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Effectively use IT support systems to enhance direct and indirect care delivery </w:t>
      </w:r>
    </w:p>
    <w:p w14:paraId="1606C99A"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Use of an electronic patient record system</w:t>
      </w:r>
    </w:p>
    <w:p w14:paraId="1D70DC02"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Submit accurate and timely activity data as required</w:t>
      </w:r>
    </w:p>
    <w:p w14:paraId="0DB50203" w14:textId="77777777" w:rsidR="00F64910" w:rsidRDefault="00F64910" w:rsidP="00F64910">
      <w:pPr>
        <w:tabs>
          <w:tab w:val="left" w:pos="1200"/>
        </w:tabs>
        <w:spacing w:after="0" w:line="240" w:lineRule="auto"/>
        <w:jc w:val="both"/>
        <w:rPr>
          <w:rFonts w:ascii="Arial" w:hAnsi="Arial" w:cs="Arial"/>
        </w:rPr>
      </w:pPr>
    </w:p>
    <w:p w14:paraId="741AD2ED"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Freedom to act</w:t>
      </w:r>
    </w:p>
    <w:p w14:paraId="441AC3E3" w14:textId="77777777" w:rsidR="00F64910" w:rsidRDefault="00F64910" w:rsidP="00F64910">
      <w:pPr>
        <w:tabs>
          <w:tab w:val="left" w:pos="936"/>
        </w:tabs>
        <w:spacing w:after="0" w:line="240" w:lineRule="auto"/>
        <w:jc w:val="both"/>
        <w:rPr>
          <w:rFonts w:ascii="Arial" w:hAnsi="Arial" w:cs="Arial"/>
          <w:b/>
          <w:bCs/>
        </w:rPr>
      </w:pPr>
    </w:p>
    <w:p w14:paraId="51D9A39F"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To make judgements and decisions within the confines of own professional code of conduct boundaries and within national and trust guidelines/policies for self and report to the Vaccination Site Managers. </w:t>
      </w:r>
    </w:p>
    <w:p w14:paraId="2566E188"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Interpret overall health service policy and strategy</w:t>
      </w:r>
    </w:p>
    <w:p w14:paraId="76E6DEEB"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Act with minimal guidelines and set goals and standards for others </w:t>
      </w:r>
    </w:p>
    <w:p w14:paraId="1202C646" w14:textId="77777777" w:rsidR="00F64910" w:rsidRDefault="00F64910" w:rsidP="00F64910">
      <w:pPr>
        <w:tabs>
          <w:tab w:val="left" w:pos="1200"/>
        </w:tabs>
        <w:spacing w:after="0" w:line="240" w:lineRule="auto"/>
        <w:jc w:val="both"/>
        <w:rPr>
          <w:rFonts w:ascii="Arial" w:hAnsi="Arial" w:cs="Arial"/>
        </w:rPr>
      </w:pPr>
    </w:p>
    <w:p w14:paraId="0F7D2A4C" w14:textId="77777777" w:rsidR="00F64910" w:rsidRDefault="00F64910" w:rsidP="00F64910">
      <w:pPr>
        <w:tabs>
          <w:tab w:val="left" w:pos="1200"/>
        </w:tabs>
        <w:spacing w:after="0" w:line="240" w:lineRule="auto"/>
        <w:jc w:val="both"/>
        <w:rPr>
          <w:rFonts w:ascii="Arial" w:hAnsi="Arial" w:cs="Arial"/>
        </w:rPr>
      </w:pPr>
    </w:p>
    <w:p w14:paraId="4FCC684B"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Physical effort </w:t>
      </w:r>
    </w:p>
    <w:p w14:paraId="6FC9F869" w14:textId="77777777" w:rsidR="00F64910" w:rsidRDefault="00F64910" w:rsidP="00F64910">
      <w:pPr>
        <w:tabs>
          <w:tab w:val="left" w:pos="936"/>
        </w:tabs>
        <w:spacing w:after="0" w:line="240" w:lineRule="auto"/>
        <w:jc w:val="both"/>
        <w:rPr>
          <w:rFonts w:ascii="Arial" w:hAnsi="Arial" w:cs="Arial"/>
          <w:b/>
          <w:bCs/>
        </w:rPr>
      </w:pPr>
    </w:p>
    <w:p w14:paraId="324BB4F4"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Manual handling of equipment (e.g. records, vaccination equipment) </w:t>
      </w:r>
    </w:p>
    <w:p w14:paraId="1D69C232"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Frequent requirement to exert moderate physical effort (walking, standing up)</w:t>
      </w:r>
    </w:p>
    <w:p w14:paraId="7D4BAB90"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Sit moderate periods in the office when using visual Display Units / writing records / correspondence  </w:t>
      </w:r>
    </w:p>
    <w:p w14:paraId="5B01A461"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Lift and carry patient records and equipment daily </w:t>
      </w:r>
    </w:p>
    <w:p w14:paraId="690BFAD2" w14:textId="77777777" w:rsidR="00F64910" w:rsidRDefault="00F64910" w:rsidP="00F64910">
      <w:pPr>
        <w:tabs>
          <w:tab w:val="left" w:pos="936"/>
        </w:tabs>
        <w:spacing w:after="0" w:line="240" w:lineRule="auto"/>
        <w:jc w:val="both"/>
        <w:rPr>
          <w:rFonts w:ascii="Arial" w:hAnsi="Arial" w:cs="Arial"/>
        </w:rPr>
      </w:pPr>
      <w:r>
        <w:rPr>
          <w:rFonts w:ascii="Arial" w:hAnsi="Arial" w:cs="Arial"/>
        </w:rPr>
        <w:t xml:space="preserve"> </w:t>
      </w:r>
    </w:p>
    <w:p w14:paraId="0BA2457A"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Mental effort </w:t>
      </w:r>
    </w:p>
    <w:p w14:paraId="6B4FFE1C" w14:textId="77777777" w:rsidR="00F64910" w:rsidRDefault="00F64910" w:rsidP="00F64910">
      <w:pPr>
        <w:tabs>
          <w:tab w:val="left" w:pos="936"/>
        </w:tabs>
        <w:spacing w:after="0" w:line="240" w:lineRule="auto"/>
        <w:jc w:val="both"/>
        <w:rPr>
          <w:rFonts w:ascii="Arial" w:hAnsi="Arial" w:cs="Arial"/>
          <w:b/>
          <w:bCs/>
        </w:rPr>
      </w:pPr>
    </w:p>
    <w:p w14:paraId="76D45920"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Frequent requirement for intense concentration (supervisory responsibility, drawing-up, patient assessment and observation)</w:t>
      </w:r>
    </w:p>
    <w:p w14:paraId="4B6C22A0"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 xml:space="preserve">Work pattern altering to meet service need and prioritising work issues accordingly with changes faced </w:t>
      </w:r>
    </w:p>
    <w:p w14:paraId="0E7933A9" w14:textId="77777777" w:rsidR="00F64910" w:rsidRDefault="00F64910" w:rsidP="00F64910">
      <w:pPr>
        <w:tabs>
          <w:tab w:val="left" w:pos="936"/>
        </w:tabs>
        <w:spacing w:after="0" w:line="240" w:lineRule="auto"/>
        <w:jc w:val="both"/>
        <w:rPr>
          <w:rFonts w:ascii="Arial" w:hAnsi="Arial" w:cs="Arial"/>
        </w:rPr>
      </w:pPr>
      <w:r>
        <w:rPr>
          <w:rFonts w:ascii="Arial" w:hAnsi="Arial" w:cs="Arial"/>
        </w:rPr>
        <w:t xml:space="preserve"> </w:t>
      </w:r>
    </w:p>
    <w:p w14:paraId="5ABFA492" w14:textId="77777777" w:rsidR="00F64910" w:rsidRDefault="00F64910" w:rsidP="00F64910">
      <w:pPr>
        <w:tabs>
          <w:tab w:val="left" w:pos="936"/>
        </w:tabs>
        <w:spacing w:after="0" w:line="240" w:lineRule="auto"/>
        <w:jc w:val="both"/>
        <w:rPr>
          <w:rFonts w:ascii="Arial" w:hAnsi="Arial" w:cs="Arial"/>
          <w:b/>
          <w:bCs/>
        </w:rPr>
      </w:pPr>
      <w:r>
        <w:rPr>
          <w:rFonts w:ascii="Arial" w:hAnsi="Arial" w:cs="Arial"/>
          <w:b/>
          <w:bCs/>
        </w:rPr>
        <w:t xml:space="preserve">Emotional effort  </w:t>
      </w:r>
    </w:p>
    <w:p w14:paraId="05196E80" w14:textId="77777777" w:rsidR="00F64910" w:rsidRDefault="00F64910" w:rsidP="00F64910">
      <w:pPr>
        <w:tabs>
          <w:tab w:val="left" w:pos="936"/>
        </w:tabs>
        <w:spacing w:after="0" w:line="240" w:lineRule="auto"/>
        <w:jc w:val="both"/>
        <w:rPr>
          <w:rFonts w:ascii="Arial" w:hAnsi="Arial" w:cs="Arial"/>
          <w:b/>
          <w:bCs/>
        </w:rPr>
      </w:pPr>
    </w:p>
    <w:p w14:paraId="3BB0E8D6" w14:textId="77777777" w:rsidR="00F64910" w:rsidRDefault="00F64910" w:rsidP="00F64910">
      <w:pPr>
        <w:pStyle w:val="ListParagraph"/>
        <w:numPr>
          <w:ilvl w:val="0"/>
          <w:numId w:val="5"/>
        </w:numPr>
        <w:tabs>
          <w:tab w:val="left" w:pos="1200"/>
        </w:tabs>
        <w:spacing w:after="0" w:line="240" w:lineRule="auto"/>
        <w:jc w:val="both"/>
        <w:rPr>
          <w:rFonts w:ascii="Arial" w:hAnsi="Arial" w:cs="Arial"/>
        </w:rPr>
      </w:pPr>
      <w:r>
        <w:rPr>
          <w:rFonts w:ascii="Arial" w:hAnsi="Arial" w:cs="Arial"/>
        </w:rPr>
        <w:t>Occasional need to cope with difficult emotional situations</w:t>
      </w:r>
    </w:p>
    <w:p w14:paraId="12CD83A0" w14:textId="1723B4FC" w:rsidR="00742DA7" w:rsidRPr="003F400E" w:rsidRDefault="00F64910" w:rsidP="003F400E">
      <w:pPr>
        <w:pStyle w:val="ListParagraph"/>
        <w:numPr>
          <w:ilvl w:val="0"/>
          <w:numId w:val="5"/>
        </w:numPr>
        <w:tabs>
          <w:tab w:val="left" w:pos="1200"/>
        </w:tabs>
        <w:spacing w:after="160" w:line="259" w:lineRule="auto"/>
        <w:jc w:val="both"/>
        <w:rPr>
          <w:rFonts w:ascii="Arial" w:hAnsi="Arial" w:cs="Arial"/>
          <w:b/>
          <w:bCs/>
        </w:rPr>
      </w:pPr>
      <w:r w:rsidRPr="003F400E">
        <w:rPr>
          <w:rFonts w:ascii="Arial" w:hAnsi="Arial" w:cs="Arial"/>
        </w:rPr>
        <w:t>Occasional exposure to aggressive patients and family members</w:t>
      </w:r>
      <w:bookmarkStart w:id="0" w:name="_GoBack"/>
      <w:bookmarkEnd w:id="0"/>
    </w:p>
    <w:p w14:paraId="1CA84CAA" w14:textId="55AB483E" w:rsidR="00742DA7" w:rsidRPr="00742DA7" w:rsidRDefault="00742DA7" w:rsidP="00742DA7">
      <w:pPr>
        <w:tabs>
          <w:tab w:val="left" w:pos="1200"/>
        </w:tabs>
        <w:spacing w:after="0" w:line="240" w:lineRule="auto"/>
        <w:jc w:val="center"/>
        <w:rPr>
          <w:rFonts w:ascii="Arial" w:hAnsi="Arial" w:cs="Arial"/>
          <w:b/>
          <w:bCs/>
        </w:rPr>
      </w:pPr>
      <w:r w:rsidRPr="00742DA7">
        <w:rPr>
          <w:rFonts w:ascii="Arial" w:hAnsi="Arial" w:cs="Arial"/>
          <w:b/>
          <w:bCs/>
        </w:rPr>
        <w:lastRenderedPageBreak/>
        <w:t>Person Specification</w:t>
      </w:r>
    </w:p>
    <w:p w14:paraId="7143D4A1" w14:textId="713F49EB" w:rsidR="00742DA7" w:rsidRDefault="00742DA7">
      <w:pPr>
        <w:spacing w:after="160" w:line="259" w:lineRule="auto"/>
        <w:rPr>
          <w:rFonts w:ascii="Arial" w:hAnsi="Arial" w:cs="Arial"/>
        </w:rPr>
      </w:pPr>
    </w:p>
    <w:tbl>
      <w:tblPr>
        <w:tblStyle w:val="TableGrid"/>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740"/>
        <w:gridCol w:w="3497"/>
        <w:gridCol w:w="1324"/>
        <w:gridCol w:w="1307"/>
        <w:gridCol w:w="1374"/>
      </w:tblGrid>
      <w:tr w:rsidR="00742DA7" w14:paraId="19FACE2D" w14:textId="77777777" w:rsidTr="00742DA7">
        <w:tc>
          <w:tcPr>
            <w:tcW w:w="194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hideMark/>
          </w:tcPr>
          <w:p w14:paraId="065C062A" w14:textId="77777777" w:rsidR="00742DA7" w:rsidRDefault="00742DA7">
            <w:pPr>
              <w:tabs>
                <w:tab w:val="center" w:pos="4392"/>
              </w:tabs>
              <w:suppressAutoHyphens/>
              <w:spacing w:before="90" w:after="54" w:line="240" w:lineRule="auto"/>
              <w:rPr>
                <w:rFonts w:ascii="Arial" w:eastAsia="Arial" w:hAnsi="Arial" w:cs="Arial"/>
                <w:b/>
                <w:bCs/>
              </w:rPr>
            </w:pPr>
            <w:r>
              <w:rPr>
                <w:rFonts w:ascii="Arial" w:eastAsia="Arial" w:hAnsi="Arial" w:cs="Arial"/>
                <w:b/>
                <w:bCs/>
                <w:spacing w:val="-3"/>
              </w:rPr>
              <w:t>Criteria</w:t>
            </w:r>
          </w:p>
        </w:tc>
        <w:tc>
          <w:tcPr>
            <w:tcW w:w="80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tcPr>
          <w:p w14:paraId="13653953" w14:textId="77777777" w:rsidR="00742DA7" w:rsidRDefault="00742DA7">
            <w:pPr>
              <w:tabs>
                <w:tab w:val="center" w:pos="4392"/>
              </w:tabs>
              <w:suppressAutoHyphens/>
              <w:spacing w:before="90" w:after="54" w:line="240" w:lineRule="auto"/>
              <w:rPr>
                <w:rFonts w:ascii="Arial" w:hAnsi="Arial" w:cs="Arial"/>
                <w:b/>
                <w:spacing w:val="-3"/>
                <w:szCs w:val="24"/>
              </w:rPr>
            </w:pPr>
          </w:p>
        </w:tc>
        <w:tc>
          <w:tcPr>
            <w:tcW w:w="182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hideMark/>
          </w:tcPr>
          <w:p w14:paraId="2D54E43E" w14:textId="77777777" w:rsidR="00742DA7" w:rsidRDefault="00742DA7">
            <w:pPr>
              <w:tabs>
                <w:tab w:val="center" w:pos="4392"/>
              </w:tabs>
              <w:suppressAutoHyphens/>
              <w:spacing w:before="90" w:after="54" w:line="240" w:lineRule="auto"/>
              <w:rPr>
                <w:rFonts w:ascii="Arial" w:eastAsia="Arial" w:hAnsi="Arial" w:cs="Arial"/>
                <w:b/>
                <w:bCs/>
              </w:rPr>
            </w:pPr>
            <w:r>
              <w:rPr>
                <w:rFonts w:ascii="Arial" w:eastAsia="Arial" w:hAnsi="Arial" w:cs="Arial"/>
                <w:b/>
                <w:bCs/>
                <w:spacing w:val="-3"/>
              </w:rPr>
              <w:t>Essential</w:t>
            </w:r>
          </w:p>
        </w:tc>
        <w:tc>
          <w:tcPr>
            <w:tcW w:w="168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hideMark/>
          </w:tcPr>
          <w:p w14:paraId="2CC4F61E" w14:textId="77777777" w:rsidR="00742DA7" w:rsidRDefault="00742DA7">
            <w:pPr>
              <w:tabs>
                <w:tab w:val="center" w:pos="4392"/>
              </w:tabs>
              <w:suppressAutoHyphens/>
              <w:spacing w:before="90" w:after="54" w:line="240" w:lineRule="auto"/>
              <w:rPr>
                <w:rFonts w:ascii="Arial" w:eastAsia="Arial" w:hAnsi="Arial" w:cs="Arial"/>
                <w:b/>
                <w:bCs/>
              </w:rPr>
            </w:pPr>
            <w:r>
              <w:rPr>
                <w:rFonts w:ascii="Arial" w:eastAsia="Arial" w:hAnsi="Arial" w:cs="Arial"/>
                <w:b/>
                <w:bCs/>
                <w:spacing w:val="-3"/>
              </w:rPr>
              <w:t>Desirable</w:t>
            </w:r>
          </w:p>
        </w:tc>
        <w:tc>
          <w:tcPr>
            <w:tcW w:w="16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hideMark/>
          </w:tcPr>
          <w:p w14:paraId="1B229D57" w14:textId="77777777" w:rsidR="00742DA7" w:rsidRDefault="00742DA7">
            <w:pPr>
              <w:pStyle w:val="Heading4"/>
              <w:tabs>
                <w:tab w:val="center" w:pos="4392"/>
              </w:tabs>
              <w:spacing w:before="90" w:after="54" w:line="240" w:lineRule="auto"/>
              <w:outlineLvl w:val="3"/>
              <w:rPr>
                <w:rFonts w:ascii="Arial" w:eastAsia="Arial" w:hAnsi="Arial" w:cs="Arial"/>
                <w:b w:val="0"/>
                <w:bCs w:val="0"/>
                <w:i w:val="0"/>
                <w:iCs w:val="0"/>
                <w:lang w:eastAsia="en-US"/>
              </w:rPr>
            </w:pPr>
            <w:r>
              <w:rPr>
                <w:rFonts w:ascii="Arial" w:eastAsia="Arial" w:hAnsi="Arial" w:cs="Arial"/>
                <w:i w:val="0"/>
                <w:iCs w:val="0"/>
                <w:color w:val="auto"/>
                <w:lang w:eastAsia="en-US"/>
              </w:rPr>
              <w:t>Evidence*</w:t>
            </w:r>
          </w:p>
        </w:tc>
      </w:tr>
      <w:tr w:rsidR="00742DA7" w14:paraId="4E444F11" w14:textId="77777777" w:rsidTr="00742DA7">
        <w:tc>
          <w:tcPr>
            <w:tcW w:w="194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tcPr>
          <w:p w14:paraId="45C45755" w14:textId="77777777" w:rsidR="00742DA7" w:rsidRDefault="00742DA7">
            <w:pPr>
              <w:spacing w:after="0" w:line="240" w:lineRule="auto"/>
              <w:rPr>
                <w:rFonts w:ascii="Arial" w:eastAsia="Arial" w:hAnsi="Arial" w:cs="Arial"/>
                <w:b/>
                <w:bCs/>
              </w:rPr>
            </w:pPr>
            <w:r>
              <w:rPr>
                <w:rFonts w:ascii="Arial" w:eastAsia="Arial" w:hAnsi="Arial" w:cs="Arial"/>
                <w:b/>
                <w:bCs/>
              </w:rPr>
              <w:t>Qualifications</w:t>
            </w:r>
          </w:p>
          <w:p w14:paraId="1857408E" w14:textId="77777777" w:rsidR="00742DA7" w:rsidRDefault="00742DA7">
            <w:pPr>
              <w:spacing w:after="0" w:line="240" w:lineRule="auto"/>
              <w:rPr>
                <w:rFonts w:ascii="Arial" w:hAnsi="Arial" w:cs="Arial"/>
                <w:b/>
                <w:szCs w:val="24"/>
              </w:rPr>
            </w:pPr>
          </w:p>
          <w:p w14:paraId="665457E8" w14:textId="77777777" w:rsidR="00742DA7" w:rsidRDefault="00742DA7">
            <w:pPr>
              <w:spacing w:after="0" w:line="240" w:lineRule="auto"/>
              <w:rPr>
                <w:rFonts w:ascii="Arial" w:hAnsi="Arial" w:cs="Arial"/>
                <w:b/>
                <w:szCs w:val="24"/>
              </w:rPr>
            </w:pPr>
          </w:p>
        </w:tc>
        <w:tc>
          <w:tcPr>
            <w:tcW w:w="80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hideMark/>
          </w:tcPr>
          <w:p w14:paraId="4CBD54B2" w14:textId="77777777" w:rsidR="00742DA7" w:rsidRDefault="00742DA7">
            <w:pPr>
              <w:pStyle w:val="NoSpacing"/>
              <w:rPr>
                <w:rFonts w:ascii="Arial" w:eastAsia="Arial" w:hAnsi="Arial" w:cs="Arial"/>
              </w:rPr>
            </w:pPr>
            <w:r>
              <w:rPr>
                <w:rFonts w:ascii="Arial" w:eastAsia="Arial" w:hAnsi="Arial" w:cs="Arial"/>
              </w:rPr>
              <w:t xml:space="preserve">Educated to degree level in relevant subject or equivalent level of experience of working at a similar level in specialist area </w:t>
            </w:r>
          </w:p>
          <w:p w14:paraId="1666FC58" w14:textId="77777777" w:rsidR="00742DA7" w:rsidRDefault="00742DA7">
            <w:pPr>
              <w:pStyle w:val="NoSpacing"/>
              <w:rPr>
                <w:rFonts w:ascii="Arial" w:eastAsia="Arial" w:hAnsi="Arial" w:cs="Arial"/>
              </w:rPr>
            </w:pPr>
            <w:r>
              <w:rPr>
                <w:rFonts w:ascii="Arial" w:eastAsia="Arial" w:hAnsi="Arial" w:cs="Arial"/>
              </w:rPr>
              <w:t xml:space="preserve">Registered Health Care Professional e.g. NMC for nurses, </w:t>
            </w:r>
            <w:proofErr w:type="spellStart"/>
            <w:r>
              <w:rPr>
                <w:rFonts w:ascii="Arial" w:eastAsia="Arial" w:hAnsi="Arial" w:cs="Arial"/>
              </w:rPr>
              <w:t>GPhC</w:t>
            </w:r>
            <w:proofErr w:type="spellEnd"/>
            <w:r>
              <w:rPr>
                <w:rFonts w:ascii="Arial" w:eastAsia="Arial" w:hAnsi="Arial" w:cs="Arial"/>
              </w:rPr>
              <w:t xml:space="preserve"> for pharmacists</w:t>
            </w:r>
          </w:p>
          <w:p w14:paraId="07EB80FB" w14:textId="77777777" w:rsidR="00742DA7" w:rsidRDefault="00742DA7">
            <w:pPr>
              <w:pStyle w:val="NoSpacing"/>
              <w:rPr>
                <w:rFonts w:ascii="Arial" w:eastAsia="Arial" w:hAnsi="Arial" w:cs="Arial"/>
              </w:rPr>
            </w:pPr>
            <w:r>
              <w:rPr>
                <w:rFonts w:ascii="Arial" w:eastAsia="Arial" w:hAnsi="Arial" w:cs="Arial"/>
              </w:rPr>
              <w:t>Current immunisation training / update or willingness to undertake</w:t>
            </w:r>
          </w:p>
          <w:p w14:paraId="70BFDBD2" w14:textId="77777777" w:rsidR="00742DA7" w:rsidRDefault="00742DA7">
            <w:pPr>
              <w:pStyle w:val="NoSpacing"/>
              <w:rPr>
                <w:rFonts w:ascii="Arial" w:eastAsia="Arial" w:hAnsi="Arial" w:cs="Arial"/>
                <w:color w:val="00B0F0"/>
              </w:rPr>
            </w:pPr>
            <w:r>
              <w:rPr>
                <w:rFonts w:ascii="Arial" w:eastAsia="Arial" w:hAnsi="Arial" w:cs="Arial"/>
              </w:rPr>
              <w:t xml:space="preserve">Further training or experience in a clinical supervisory position </w:t>
            </w:r>
          </w:p>
        </w:tc>
        <w:tc>
          <w:tcPr>
            <w:tcW w:w="182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0B6101CD"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238EC85A" w14:textId="77777777" w:rsidR="00742DA7" w:rsidRDefault="00742DA7">
            <w:pPr>
              <w:pStyle w:val="NoSpacing"/>
              <w:jc w:val="center"/>
              <w:rPr>
                <w:rFonts w:ascii="Arial" w:eastAsia="Arial" w:hAnsi="Arial" w:cs="Arial"/>
                <w:color w:val="000000" w:themeColor="text1"/>
              </w:rPr>
            </w:pPr>
          </w:p>
          <w:p w14:paraId="37A8E4FC"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65656B8A" w14:textId="77777777" w:rsidR="00742DA7" w:rsidRDefault="00742DA7">
            <w:pPr>
              <w:pStyle w:val="NoSpacing"/>
              <w:jc w:val="center"/>
              <w:rPr>
                <w:rFonts w:ascii="Arial" w:eastAsia="Arial" w:hAnsi="Arial" w:cs="Arial"/>
                <w:color w:val="000000" w:themeColor="text1"/>
              </w:rPr>
            </w:pPr>
          </w:p>
          <w:p w14:paraId="7EDB7EB8"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45996722"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29165ACB" w14:textId="77777777" w:rsidR="00742DA7" w:rsidRDefault="00742DA7">
            <w:pPr>
              <w:pStyle w:val="NoSpacing"/>
              <w:jc w:val="center"/>
              <w:rPr>
                <w:rFonts w:ascii="Arial" w:eastAsia="Arial" w:hAnsi="Arial" w:cs="Arial"/>
                <w:color w:val="000000" w:themeColor="text1"/>
              </w:rPr>
            </w:pPr>
          </w:p>
        </w:tc>
        <w:tc>
          <w:tcPr>
            <w:tcW w:w="168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9A5F69C" w14:textId="77777777" w:rsidR="00742DA7" w:rsidRDefault="00742DA7">
            <w:pPr>
              <w:pStyle w:val="NoSpacing"/>
              <w:jc w:val="center"/>
              <w:rPr>
                <w:rFonts w:ascii="Arial" w:eastAsia="Arial" w:hAnsi="Arial" w:cs="Arial"/>
                <w:color w:val="000000" w:themeColor="text1"/>
              </w:rPr>
            </w:pPr>
          </w:p>
        </w:tc>
        <w:tc>
          <w:tcPr>
            <w:tcW w:w="16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hideMark/>
          </w:tcPr>
          <w:p w14:paraId="4EF2A8D8" w14:textId="77777777" w:rsidR="00742DA7" w:rsidRDefault="00742DA7">
            <w:pPr>
              <w:pStyle w:val="NoSpacing"/>
              <w:rPr>
                <w:rFonts w:ascii="Arial" w:eastAsia="Arial" w:hAnsi="Arial" w:cs="Arial"/>
                <w:color w:val="000000" w:themeColor="text1"/>
              </w:rPr>
            </w:pPr>
            <w:r>
              <w:rPr>
                <w:rFonts w:ascii="Arial" w:eastAsia="Arial" w:hAnsi="Arial" w:cs="Arial"/>
                <w:color w:val="000000" w:themeColor="text1"/>
              </w:rPr>
              <w:t>A/I</w:t>
            </w:r>
          </w:p>
        </w:tc>
      </w:tr>
      <w:tr w:rsidR="00742DA7" w14:paraId="2BAED196" w14:textId="77777777" w:rsidTr="00742DA7">
        <w:trPr>
          <w:trHeight w:val="1568"/>
        </w:trPr>
        <w:tc>
          <w:tcPr>
            <w:tcW w:w="194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tcPr>
          <w:p w14:paraId="2D9A2EE5" w14:textId="77777777" w:rsidR="00742DA7" w:rsidRDefault="00742DA7">
            <w:pPr>
              <w:spacing w:after="0" w:line="240" w:lineRule="auto"/>
              <w:rPr>
                <w:rFonts w:ascii="Arial" w:eastAsia="Arial" w:hAnsi="Arial" w:cs="Arial"/>
                <w:b/>
                <w:bCs/>
              </w:rPr>
            </w:pPr>
            <w:r>
              <w:rPr>
                <w:rFonts w:ascii="Arial" w:eastAsia="Arial" w:hAnsi="Arial" w:cs="Arial"/>
                <w:b/>
                <w:bCs/>
              </w:rPr>
              <w:t xml:space="preserve">Knowledge and </w:t>
            </w:r>
          </w:p>
          <w:p w14:paraId="0F05DA5D" w14:textId="77777777" w:rsidR="00742DA7" w:rsidRDefault="00742DA7">
            <w:pPr>
              <w:spacing w:after="0" w:line="240" w:lineRule="auto"/>
              <w:rPr>
                <w:rFonts w:ascii="Arial" w:eastAsia="Arial" w:hAnsi="Arial" w:cs="Arial"/>
                <w:b/>
                <w:bCs/>
              </w:rPr>
            </w:pPr>
            <w:r>
              <w:rPr>
                <w:rFonts w:ascii="Arial" w:eastAsia="Arial" w:hAnsi="Arial" w:cs="Arial"/>
                <w:b/>
                <w:bCs/>
              </w:rPr>
              <w:t>experience</w:t>
            </w:r>
          </w:p>
          <w:p w14:paraId="6E96ED16" w14:textId="77777777" w:rsidR="00742DA7" w:rsidRDefault="00742DA7">
            <w:pPr>
              <w:spacing w:after="0" w:line="240" w:lineRule="auto"/>
              <w:rPr>
                <w:rFonts w:ascii="Arial" w:hAnsi="Arial" w:cs="Arial"/>
                <w:b/>
                <w:szCs w:val="24"/>
              </w:rPr>
            </w:pPr>
          </w:p>
          <w:p w14:paraId="2F1253E3" w14:textId="77777777" w:rsidR="00742DA7" w:rsidRDefault="00742DA7">
            <w:pPr>
              <w:spacing w:after="0" w:line="240" w:lineRule="auto"/>
              <w:rPr>
                <w:rFonts w:ascii="Arial" w:hAnsi="Arial" w:cs="Arial"/>
                <w:b/>
                <w:szCs w:val="24"/>
              </w:rPr>
            </w:pPr>
          </w:p>
          <w:p w14:paraId="6D28FEB5" w14:textId="77777777" w:rsidR="00742DA7" w:rsidRDefault="00742DA7">
            <w:pPr>
              <w:spacing w:after="0" w:line="240" w:lineRule="auto"/>
              <w:rPr>
                <w:rFonts w:ascii="Arial" w:hAnsi="Arial" w:cs="Arial"/>
                <w:b/>
                <w:szCs w:val="24"/>
              </w:rPr>
            </w:pPr>
          </w:p>
          <w:p w14:paraId="58C05E63" w14:textId="77777777" w:rsidR="00742DA7" w:rsidRDefault="00742DA7">
            <w:pPr>
              <w:spacing w:after="0" w:line="240" w:lineRule="auto"/>
              <w:rPr>
                <w:rFonts w:ascii="Arial" w:hAnsi="Arial" w:cs="Arial"/>
                <w:b/>
                <w:szCs w:val="24"/>
              </w:rPr>
            </w:pPr>
          </w:p>
          <w:p w14:paraId="66F1E6E3" w14:textId="77777777" w:rsidR="00742DA7" w:rsidRDefault="00742DA7">
            <w:pPr>
              <w:spacing w:after="0" w:line="240" w:lineRule="auto"/>
              <w:rPr>
                <w:rFonts w:ascii="Arial" w:hAnsi="Arial" w:cs="Arial"/>
                <w:b/>
                <w:szCs w:val="24"/>
              </w:rPr>
            </w:pPr>
          </w:p>
        </w:tc>
        <w:tc>
          <w:tcPr>
            <w:tcW w:w="80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9337405" w14:textId="77777777" w:rsidR="00742DA7" w:rsidRDefault="00742DA7">
            <w:pPr>
              <w:pStyle w:val="NoSpacing"/>
              <w:rPr>
                <w:rFonts w:ascii="Arial" w:eastAsia="Arial" w:hAnsi="Arial" w:cs="Arial"/>
              </w:rPr>
            </w:pPr>
            <w:r>
              <w:rPr>
                <w:rFonts w:ascii="Arial" w:eastAsia="Arial" w:hAnsi="Arial" w:cs="Arial"/>
              </w:rPr>
              <w:t xml:space="preserve">Specialist knowledge in a relevant subject to post graduate level </w:t>
            </w:r>
          </w:p>
          <w:p w14:paraId="75F6D0AF" w14:textId="77777777" w:rsidR="00742DA7" w:rsidRDefault="00742DA7">
            <w:pPr>
              <w:pStyle w:val="NoSpacing"/>
              <w:rPr>
                <w:rFonts w:ascii="Arial" w:eastAsia="Arial" w:hAnsi="Arial" w:cs="Arial"/>
              </w:rPr>
            </w:pPr>
            <w:r>
              <w:rPr>
                <w:rFonts w:ascii="Arial" w:eastAsia="Arial" w:hAnsi="Arial" w:cs="Arial"/>
              </w:rPr>
              <w:t>Previous experience in similar role in public sector</w:t>
            </w:r>
          </w:p>
          <w:p w14:paraId="18B0C6DB" w14:textId="77777777" w:rsidR="00742DA7" w:rsidRDefault="00742DA7">
            <w:pPr>
              <w:pStyle w:val="NoSpacing"/>
              <w:rPr>
                <w:rFonts w:ascii="Arial" w:eastAsia="Arial" w:hAnsi="Arial" w:cs="Arial"/>
              </w:rPr>
            </w:pPr>
            <w:r>
              <w:rPr>
                <w:rFonts w:ascii="Arial" w:eastAsia="Arial" w:hAnsi="Arial" w:cs="Arial"/>
              </w:rPr>
              <w:t>Previous experience in immunisation and vaccination</w:t>
            </w:r>
          </w:p>
          <w:p w14:paraId="50C98E02" w14:textId="77777777" w:rsidR="00742DA7" w:rsidRDefault="00742DA7">
            <w:pPr>
              <w:pStyle w:val="NoSpacing"/>
              <w:rPr>
                <w:rFonts w:ascii="Arial" w:eastAsia="Arial" w:hAnsi="Arial" w:cs="Arial"/>
              </w:rPr>
            </w:pPr>
            <w:r>
              <w:rPr>
                <w:rFonts w:ascii="Arial" w:eastAsia="Arial" w:hAnsi="Arial" w:cs="Arial"/>
              </w:rPr>
              <w:t xml:space="preserve">Knowledge of immunisation schedules in accordance with national recommendations </w:t>
            </w:r>
          </w:p>
          <w:p w14:paraId="5F59C362" w14:textId="77777777" w:rsidR="00742DA7" w:rsidRDefault="00742DA7">
            <w:pPr>
              <w:pStyle w:val="NoSpacing"/>
              <w:rPr>
                <w:rFonts w:ascii="Arial" w:eastAsia="Arial" w:hAnsi="Arial" w:cs="Arial"/>
              </w:rPr>
            </w:pPr>
            <w:r>
              <w:rPr>
                <w:rFonts w:ascii="Arial" w:eastAsia="Arial" w:hAnsi="Arial" w:cs="Arial"/>
              </w:rPr>
              <w:t>Experience of working as part of a multi-disciplinary team</w:t>
            </w:r>
          </w:p>
          <w:p w14:paraId="11A96C95" w14:textId="77777777" w:rsidR="00742DA7" w:rsidRDefault="00742DA7">
            <w:pPr>
              <w:pStyle w:val="NoSpacing"/>
              <w:rPr>
                <w:rFonts w:ascii="Arial" w:eastAsia="Arial" w:hAnsi="Arial" w:cs="Arial"/>
              </w:rPr>
            </w:pPr>
            <w:r>
              <w:rPr>
                <w:rFonts w:ascii="Arial" w:eastAsia="Arial" w:hAnsi="Arial" w:cs="Arial"/>
              </w:rPr>
              <w:t>Working knowledge and literate with computer skills to use of word document, internet access and email correspondence and electronic record keeping.</w:t>
            </w:r>
          </w:p>
          <w:p w14:paraId="2BB74BC6" w14:textId="77777777" w:rsidR="00742DA7" w:rsidRDefault="00742DA7">
            <w:pPr>
              <w:pStyle w:val="NoSpacing"/>
              <w:rPr>
                <w:rFonts w:ascii="Arial" w:eastAsia="Arial" w:hAnsi="Arial" w:cs="Arial"/>
              </w:rPr>
            </w:pPr>
            <w:r>
              <w:rPr>
                <w:rFonts w:ascii="Arial" w:eastAsia="Arial" w:hAnsi="Arial" w:cs="Arial"/>
              </w:rPr>
              <w:t>Evidence of continuous personal and professional development and willingness to commit to ongoing CPD</w:t>
            </w:r>
          </w:p>
          <w:p w14:paraId="31E2B4E3" w14:textId="77777777" w:rsidR="00742DA7" w:rsidRDefault="00742DA7">
            <w:pPr>
              <w:pStyle w:val="NoSpacing"/>
              <w:rPr>
                <w:rFonts w:ascii="Arial" w:hAnsi="Arial" w:cs="Arial"/>
                <w:color w:val="00B0F0"/>
              </w:rPr>
            </w:pPr>
          </w:p>
        </w:tc>
        <w:tc>
          <w:tcPr>
            <w:tcW w:w="182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14226A7" w14:textId="77777777" w:rsidR="00742DA7" w:rsidRDefault="00742DA7">
            <w:pPr>
              <w:pStyle w:val="NoSpacing"/>
              <w:jc w:val="center"/>
              <w:rPr>
                <w:rFonts w:ascii="Arial" w:eastAsia="Arial" w:hAnsi="Arial" w:cs="Arial"/>
                <w:color w:val="000000" w:themeColor="text1"/>
              </w:rPr>
            </w:pPr>
          </w:p>
          <w:p w14:paraId="41D1CBBB"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28819077"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0D8FDC4E"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63036337" w14:textId="77777777" w:rsidR="00742DA7" w:rsidRDefault="00742DA7">
            <w:pPr>
              <w:pStyle w:val="NoSpacing"/>
              <w:jc w:val="center"/>
              <w:rPr>
                <w:rFonts w:ascii="Arial" w:eastAsia="Arial" w:hAnsi="Arial" w:cs="Arial"/>
                <w:color w:val="000000" w:themeColor="text1"/>
              </w:rPr>
            </w:pPr>
          </w:p>
          <w:p w14:paraId="14022EBE"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32C7E8DF"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3A3D6F2E" w14:textId="77777777" w:rsidR="00742DA7" w:rsidRDefault="00742DA7">
            <w:pPr>
              <w:pStyle w:val="NoSpacing"/>
              <w:jc w:val="center"/>
              <w:rPr>
                <w:rFonts w:ascii="Arial" w:eastAsia="Arial" w:hAnsi="Arial" w:cs="Arial"/>
                <w:color w:val="000000" w:themeColor="text1"/>
              </w:rPr>
            </w:pPr>
          </w:p>
          <w:p w14:paraId="61DF0C14"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44DF4956" w14:textId="77777777" w:rsidR="00742DA7" w:rsidRDefault="00742DA7">
            <w:pPr>
              <w:pStyle w:val="NoSpacing"/>
              <w:jc w:val="center"/>
              <w:rPr>
                <w:rFonts w:ascii="Arial" w:eastAsia="Arial" w:hAnsi="Arial" w:cs="Arial"/>
                <w:color w:val="000000" w:themeColor="text1"/>
              </w:rPr>
            </w:pPr>
          </w:p>
          <w:p w14:paraId="450D3B90" w14:textId="77777777" w:rsidR="00742DA7" w:rsidRDefault="00742DA7">
            <w:pPr>
              <w:pStyle w:val="NoSpacing"/>
              <w:jc w:val="center"/>
              <w:rPr>
                <w:rFonts w:ascii="Arial" w:eastAsia="Arial" w:hAnsi="Arial" w:cs="Arial"/>
                <w:color w:val="000000" w:themeColor="text1"/>
              </w:rPr>
            </w:pPr>
          </w:p>
        </w:tc>
        <w:tc>
          <w:tcPr>
            <w:tcW w:w="168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7B2DC8E" w14:textId="77777777" w:rsidR="00742DA7" w:rsidRDefault="00742DA7">
            <w:pPr>
              <w:pStyle w:val="NoSpacing"/>
              <w:jc w:val="center"/>
              <w:rPr>
                <w:rFonts w:ascii="Arial" w:eastAsia="Arial" w:hAnsi="Arial" w:cs="Arial"/>
                <w:color w:val="000000" w:themeColor="text1"/>
              </w:rPr>
            </w:pPr>
            <w:r>
              <w:rPr>
                <w:rFonts w:ascii="Arial" w:eastAsia="Arial" w:hAnsi="Arial" w:cs="Arial"/>
                <w:color w:val="000000" w:themeColor="text1"/>
              </w:rPr>
              <w:t>√</w:t>
            </w:r>
          </w:p>
          <w:p w14:paraId="13C3F3E1" w14:textId="77777777" w:rsidR="00742DA7" w:rsidRDefault="00742DA7">
            <w:pPr>
              <w:pStyle w:val="NoSpacing"/>
              <w:jc w:val="center"/>
              <w:rPr>
                <w:rFonts w:ascii="Arial" w:eastAsia="Arial" w:hAnsi="Arial" w:cs="Arial"/>
                <w:color w:val="000000" w:themeColor="text1"/>
              </w:rPr>
            </w:pPr>
          </w:p>
          <w:p w14:paraId="5F6FAC5E" w14:textId="77777777" w:rsidR="00742DA7" w:rsidRDefault="00742DA7">
            <w:pPr>
              <w:pStyle w:val="NoSpacing"/>
              <w:jc w:val="center"/>
              <w:rPr>
                <w:rFonts w:ascii="Arial" w:eastAsia="Arial" w:hAnsi="Arial" w:cs="Arial"/>
                <w:color w:val="000000" w:themeColor="text1"/>
              </w:rPr>
            </w:pPr>
          </w:p>
        </w:tc>
        <w:tc>
          <w:tcPr>
            <w:tcW w:w="16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hideMark/>
          </w:tcPr>
          <w:p w14:paraId="5A3483BD" w14:textId="77777777" w:rsidR="00742DA7" w:rsidRDefault="00742DA7">
            <w:pPr>
              <w:pStyle w:val="NoSpacing"/>
              <w:rPr>
                <w:rFonts w:ascii="Arial" w:eastAsia="Arial" w:hAnsi="Arial" w:cs="Arial"/>
                <w:color w:val="000000" w:themeColor="text1"/>
              </w:rPr>
            </w:pPr>
            <w:r>
              <w:rPr>
                <w:rFonts w:ascii="Arial" w:eastAsia="Arial" w:hAnsi="Arial" w:cs="Arial"/>
                <w:color w:val="000000" w:themeColor="text1"/>
              </w:rPr>
              <w:t>A/I</w:t>
            </w:r>
          </w:p>
        </w:tc>
      </w:tr>
      <w:tr w:rsidR="00742DA7" w14:paraId="6849E646" w14:textId="77777777" w:rsidTr="00742DA7">
        <w:tc>
          <w:tcPr>
            <w:tcW w:w="194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tcPr>
          <w:p w14:paraId="6CAB3EDB" w14:textId="77777777" w:rsidR="00742DA7" w:rsidRDefault="00742DA7">
            <w:pPr>
              <w:spacing w:after="0" w:line="240" w:lineRule="auto"/>
              <w:rPr>
                <w:rFonts w:ascii="Arial" w:eastAsia="Arial" w:hAnsi="Arial" w:cs="Arial"/>
                <w:b/>
                <w:bCs/>
              </w:rPr>
            </w:pPr>
            <w:r>
              <w:rPr>
                <w:rFonts w:ascii="Arial" w:eastAsia="Arial" w:hAnsi="Arial" w:cs="Arial"/>
                <w:b/>
                <w:bCs/>
              </w:rPr>
              <w:t>Skills Capabilities &amp; Attributes</w:t>
            </w:r>
          </w:p>
          <w:p w14:paraId="00974FD3" w14:textId="77777777" w:rsidR="00742DA7" w:rsidRDefault="00742DA7">
            <w:pPr>
              <w:spacing w:after="0" w:line="240" w:lineRule="auto"/>
              <w:rPr>
                <w:rFonts w:ascii="Arial" w:hAnsi="Arial" w:cs="Arial"/>
                <w:b/>
                <w:szCs w:val="24"/>
              </w:rPr>
            </w:pPr>
          </w:p>
          <w:p w14:paraId="47DDF34C" w14:textId="77777777" w:rsidR="00742DA7" w:rsidRDefault="00742DA7">
            <w:pPr>
              <w:spacing w:after="0" w:line="240" w:lineRule="auto"/>
              <w:rPr>
                <w:rFonts w:ascii="Arial" w:hAnsi="Arial" w:cs="Arial"/>
                <w:b/>
                <w:szCs w:val="24"/>
              </w:rPr>
            </w:pPr>
          </w:p>
        </w:tc>
        <w:tc>
          <w:tcPr>
            <w:tcW w:w="80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8CB7371" w14:textId="2D7CFDAD" w:rsidR="00742DA7" w:rsidRDefault="00742DA7">
            <w:pPr>
              <w:spacing w:after="0" w:line="240" w:lineRule="auto"/>
              <w:rPr>
                <w:rFonts w:ascii="Arial" w:hAnsi="Arial" w:cs="Arial"/>
              </w:rPr>
            </w:pPr>
            <w:r>
              <w:rPr>
                <w:rFonts w:ascii="Arial" w:hAnsi="Arial" w:cs="Arial"/>
              </w:rPr>
              <w:t xml:space="preserve">Effective skills in communicating complex and sensitive information and in difficult situations, requiring empathy, reassurance, </w:t>
            </w:r>
            <w:r w:rsidR="002261C6">
              <w:rPr>
                <w:rFonts w:ascii="Arial" w:hAnsi="Arial" w:cs="Arial"/>
              </w:rPr>
              <w:t>persuasion,</w:t>
            </w:r>
            <w:r>
              <w:rPr>
                <w:rFonts w:ascii="Arial" w:hAnsi="Arial" w:cs="Arial"/>
              </w:rPr>
              <w:t xml:space="preserve"> and influence.</w:t>
            </w:r>
          </w:p>
          <w:p w14:paraId="20188A46" w14:textId="77777777" w:rsidR="00742DA7" w:rsidRDefault="00742DA7">
            <w:pPr>
              <w:spacing w:after="0" w:line="240" w:lineRule="auto"/>
              <w:rPr>
                <w:rFonts w:ascii="Arial" w:hAnsi="Arial" w:cs="Arial"/>
              </w:rPr>
            </w:pPr>
            <w:r>
              <w:rPr>
                <w:rFonts w:ascii="Arial" w:hAnsi="Arial" w:cs="Arial"/>
              </w:rPr>
              <w:t>Practical skills and knowledge of cold chain procedures and medicines management</w:t>
            </w:r>
          </w:p>
          <w:p w14:paraId="687D5932" w14:textId="77777777" w:rsidR="00742DA7" w:rsidRDefault="00742DA7">
            <w:pPr>
              <w:spacing w:after="0" w:line="240" w:lineRule="auto"/>
              <w:rPr>
                <w:rFonts w:ascii="Arial" w:hAnsi="Arial" w:cs="Arial"/>
              </w:rPr>
            </w:pPr>
            <w:r>
              <w:rPr>
                <w:rFonts w:ascii="Arial" w:hAnsi="Arial" w:cs="Arial"/>
              </w:rPr>
              <w:t>Skills for nurturing key relationships and maintaining networks</w:t>
            </w:r>
          </w:p>
          <w:p w14:paraId="2BD3D517" w14:textId="4526AAAC" w:rsidR="00742DA7" w:rsidRDefault="00742DA7">
            <w:pPr>
              <w:spacing w:after="0" w:line="240" w:lineRule="auto"/>
              <w:rPr>
                <w:rFonts w:ascii="Arial" w:hAnsi="Arial" w:cs="Arial"/>
              </w:rPr>
            </w:pPr>
            <w:r>
              <w:rPr>
                <w:rFonts w:ascii="Arial" w:hAnsi="Arial" w:cs="Arial"/>
              </w:rPr>
              <w:t xml:space="preserve">Ability to analyse and interpret information, </w:t>
            </w:r>
            <w:r w:rsidR="002261C6">
              <w:rPr>
                <w:rFonts w:ascii="Arial" w:hAnsi="Arial" w:cs="Arial"/>
              </w:rPr>
              <w:t>pre-empt,</w:t>
            </w:r>
            <w:r>
              <w:rPr>
                <w:rFonts w:ascii="Arial" w:hAnsi="Arial" w:cs="Arial"/>
              </w:rPr>
              <w:t xml:space="preserve"> and evaluate issues, and recommend and appropriate course of action </w:t>
            </w:r>
            <w:r>
              <w:rPr>
                <w:rFonts w:ascii="Arial" w:hAnsi="Arial" w:cs="Arial"/>
              </w:rPr>
              <w:lastRenderedPageBreak/>
              <w:t>to address the issues</w:t>
            </w:r>
          </w:p>
          <w:p w14:paraId="78A2ABD8" w14:textId="77777777" w:rsidR="00742DA7" w:rsidRDefault="00742DA7">
            <w:pPr>
              <w:spacing w:after="0" w:line="240" w:lineRule="auto"/>
              <w:rPr>
                <w:rFonts w:ascii="Arial" w:hAnsi="Arial" w:cs="Arial"/>
              </w:rPr>
            </w:pPr>
            <w:r>
              <w:rPr>
                <w:rFonts w:ascii="Arial" w:hAnsi="Arial" w:cs="Arial"/>
              </w:rPr>
              <w:t>Problem solving skills and ability to respond to sudden unexpected demands</w:t>
            </w:r>
          </w:p>
          <w:p w14:paraId="13A76B2B" w14:textId="77777777" w:rsidR="00742DA7" w:rsidRDefault="00742DA7">
            <w:pPr>
              <w:spacing w:after="0" w:line="240" w:lineRule="auto"/>
              <w:rPr>
                <w:rFonts w:ascii="Arial" w:hAnsi="Arial" w:cs="Arial"/>
              </w:rPr>
            </w:pPr>
            <w:r>
              <w:rPr>
                <w:rFonts w:ascii="Arial" w:hAnsi="Arial" w:cs="Arial"/>
              </w:rPr>
              <w:t>Ability to make decisions on difficult issues where there may be a number of courses of action</w:t>
            </w:r>
          </w:p>
          <w:p w14:paraId="18C7011A" w14:textId="77777777" w:rsidR="00742DA7" w:rsidRDefault="00742DA7">
            <w:pPr>
              <w:spacing w:after="0" w:line="240" w:lineRule="auto"/>
              <w:rPr>
                <w:rFonts w:ascii="Arial" w:hAnsi="Arial" w:cs="Arial"/>
              </w:rPr>
            </w:pPr>
            <w:r>
              <w:rPr>
                <w:rFonts w:ascii="Arial" w:hAnsi="Arial" w:cs="Arial"/>
              </w:rPr>
              <w:t>Ability to engender trust and confidence and demonstrate integrity in the provision of advice and support</w:t>
            </w:r>
          </w:p>
          <w:p w14:paraId="258209EE" w14:textId="30DBA302" w:rsidR="00742DA7" w:rsidRDefault="00742DA7">
            <w:pPr>
              <w:spacing w:after="0" w:line="240" w:lineRule="auto"/>
              <w:rPr>
                <w:rFonts w:ascii="Arial" w:hAnsi="Arial" w:cs="Arial"/>
              </w:rPr>
            </w:pPr>
            <w:r>
              <w:rPr>
                <w:rFonts w:ascii="Arial" w:hAnsi="Arial" w:cs="Arial"/>
              </w:rPr>
              <w:t xml:space="preserve">Able to work under limited supervision using own initiative, </w:t>
            </w:r>
            <w:r w:rsidR="002261C6">
              <w:rPr>
                <w:rFonts w:ascii="Arial" w:hAnsi="Arial" w:cs="Arial"/>
              </w:rPr>
              <w:t>organising,</w:t>
            </w:r>
            <w:r>
              <w:rPr>
                <w:rFonts w:ascii="Arial" w:hAnsi="Arial" w:cs="Arial"/>
              </w:rPr>
              <w:t xml:space="preserve"> and prioritising own and others’ workloads to changing and often tight deadlines</w:t>
            </w:r>
          </w:p>
          <w:p w14:paraId="08C3ADE1" w14:textId="77777777" w:rsidR="00742DA7" w:rsidRDefault="00742DA7">
            <w:pPr>
              <w:spacing w:after="0" w:line="240" w:lineRule="auto"/>
              <w:rPr>
                <w:rFonts w:ascii="Arial" w:eastAsia="Arial" w:hAnsi="Arial" w:cs="Arial"/>
              </w:rPr>
            </w:pPr>
          </w:p>
        </w:tc>
        <w:tc>
          <w:tcPr>
            <w:tcW w:w="182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5F24FFA" w14:textId="77777777" w:rsidR="00742DA7" w:rsidRDefault="00742DA7">
            <w:pPr>
              <w:pStyle w:val="NoSpacing"/>
              <w:jc w:val="center"/>
              <w:rPr>
                <w:rFonts w:ascii="Arial" w:eastAsia="Arial" w:hAnsi="Arial" w:cs="Arial"/>
              </w:rPr>
            </w:pPr>
            <w:r>
              <w:rPr>
                <w:rFonts w:ascii="Arial" w:eastAsia="Arial" w:hAnsi="Arial" w:cs="Arial"/>
              </w:rPr>
              <w:lastRenderedPageBreak/>
              <w:t>√</w:t>
            </w:r>
          </w:p>
          <w:p w14:paraId="4BF30F59" w14:textId="77777777" w:rsidR="00742DA7" w:rsidRDefault="00742DA7">
            <w:pPr>
              <w:pStyle w:val="NoSpacing"/>
              <w:jc w:val="center"/>
              <w:rPr>
                <w:rFonts w:ascii="Arial" w:eastAsia="Arial" w:hAnsi="Arial" w:cs="Arial"/>
              </w:rPr>
            </w:pPr>
          </w:p>
          <w:p w14:paraId="46A0A7E4" w14:textId="77777777" w:rsidR="00742DA7" w:rsidRDefault="00742DA7">
            <w:pPr>
              <w:pStyle w:val="NoSpacing"/>
              <w:jc w:val="center"/>
              <w:rPr>
                <w:rFonts w:ascii="Arial" w:eastAsia="Arial" w:hAnsi="Arial" w:cs="Arial"/>
              </w:rPr>
            </w:pPr>
            <w:r>
              <w:rPr>
                <w:rFonts w:ascii="Arial" w:eastAsia="Arial" w:hAnsi="Arial" w:cs="Arial"/>
              </w:rPr>
              <w:t>√</w:t>
            </w:r>
          </w:p>
          <w:p w14:paraId="1C55B883" w14:textId="77777777" w:rsidR="00742DA7" w:rsidRDefault="00742DA7">
            <w:pPr>
              <w:pStyle w:val="NoSpacing"/>
              <w:jc w:val="center"/>
              <w:rPr>
                <w:rFonts w:ascii="Arial" w:eastAsia="Arial" w:hAnsi="Arial" w:cs="Arial"/>
              </w:rPr>
            </w:pPr>
          </w:p>
          <w:p w14:paraId="1F943589" w14:textId="77777777" w:rsidR="00742DA7" w:rsidRDefault="00742DA7">
            <w:pPr>
              <w:pStyle w:val="NoSpacing"/>
              <w:jc w:val="center"/>
              <w:rPr>
                <w:rFonts w:ascii="Arial" w:eastAsia="Arial" w:hAnsi="Arial" w:cs="Arial"/>
              </w:rPr>
            </w:pPr>
            <w:r>
              <w:rPr>
                <w:rFonts w:ascii="Arial" w:eastAsia="Arial" w:hAnsi="Arial" w:cs="Arial"/>
              </w:rPr>
              <w:t>√</w:t>
            </w:r>
          </w:p>
          <w:p w14:paraId="13D6883D" w14:textId="77777777" w:rsidR="00742DA7" w:rsidRDefault="00742DA7">
            <w:pPr>
              <w:pStyle w:val="NoSpacing"/>
              <w:jc w:val="center"/>
              <w:rPr>
                <w:rFonts w:ascii="Arial" w:eastAsia="Arial" w:hAnsi="Arial" w:cs="Arial"/>
              </w:rPr>
            </w:pPr>
            <w:r>
              <w:rPr>
                <w:rFonts w:ascii="Arial" w:eastAsia="Arial" w:hAnsi="Arial" w:cs="Arial"/>
              </w:rPr>
              <w:t>√</w:t>
            </w:r>
          </w:p>
          <w:p w14:paraId="283539DE" w14:textId="77777777" w:rsidR="00742DA7" w:rsidRDefault="00742DA7">
            <w:pPr>
              <w:pStyle w:val="NoSpacing"/>
              <w:jc w:val="center"/>
              <w:rPr>
                <w:rFonts w:ascii="Arial" w:eastAsia="Arial" w:hAnsi="Arial" w:cs="Arial"/>
              </w:rPr>
            </w:pPr>
          </w:p>
          <w:p w14:paraId="1CF9CBD9" w14:textId="77777777" w:rsidR="00742DA7" w:rsidRDefault="00742DA7">
            <w:pPr>
              <w:pStyle w:val="NoSpacing"/>
              <w:jc w:val="center"/>
              <w:rPr>
                <w:rFonts w:ascii="Arial" w:eastAsia="Arial" w:hAnsi="Arial" w:cs="Arial"/>
              </w:rPr>
            </w:pPr>
            <w:r>
              <w:rPr>
                <w:rFonts w:ascii="Arial" w:eastAsia="Arial" w:hAnsi="Arial" w:cs="Arial"/>
              </w:rPr>
              <w:t>√</w:t>
            </w:r>
          </w:p>
          <w:p w14:paraId="360E0146" w14:textId="77777777" w:rsidR="00742DA7" w:rsidRDefault="00742DA7">
            <w:pPr>
              <w:pStyle w:val="NoSpacing"/>
              <w:jc w:val="center"/>
              <w:rPr>
                <w:rFonts w:ascii="Arial" w:eastAsia="Arial" w:hAnsi="Arial" w:cs="Arial"/>
              </w:rPr>
            </w:pPr>
            <w:r>
              <w:rPr>
                <w:rFonts w:ascii="Arial" w:eastAsia="Arial" w:hAnsi="Arial" w:cs="Arial"/>
              </w:rPr>
              <w:t>√</w:t>
            </w:r>
          </w:p>
          <w:p w14:paraId="5253B22C" w14:textId="77777777" w:rsidR="00742DA7" w:rsidRDefault="00742DA7">
            <w:pPr>
              <w:pStyle w:val="NoSpacing"/>
              <w:jc w:val="center"/>
              <w:rPr>
                <w:rFonts w:ascii="Arial" w:eastAsia="Arial" w:hAnsi="Arial" w:cs="Arial"/>
              </w:rPr>
            </w:pPr>
          </w:p>
          <w:p w14:paraId="6FE7105B" w14:textId="77777777" w:rsidR="00742DA7" w:rsidRDefault="00742DA7">
            <w:pPr>
              <w:pStyle w:val="NoSpacing"/>
              <w:jc w:val="center"/>
              <w:rPr>
                <w:rFonts w:ascii="Arial" w:eastAsia="Arial" w:hAnsi="Arial" w:cs="Arial"/>
              </w:rPr>
            </w:pPr>
            <w:r>
              <w:rPr>
                <w:rFonts w:ascii="Arial" w:eastAsia="Arial" w:hAnsi="Arial" w:cs="Arial"/>
              </w:rPr>
              <w:t>√</w:t>
            </w:r>
          </w:p>
          <w:p w14:paraId="0E6B731D" w14:textId="77777777" w:rsidR="00742DA7" w:rsidRDefault="00742DA7">
            <w:pPr>
              <w:pStyle w:val="NoSpacing"/>
              <w:jc w:val="center"/>
              <w:rPr>
                <w:rFonts w:ascii="Arial" w:eastAsia="Arial" w:hAnsi="Arial" w:cs="Arial"/>
                <w:color w:val="00B0F0"/>
              </w:rPr>
            </w:pPr>
          </w:p>
          <w:p w14:paraId="4B2BE358" w14:textId="77777777" w:rsidR="00742DA7" w:rsidRDefault="00742DA7">
            <w:pPr>
              <w:pStyle w:val="NoSpacing"/>
              <w:jc w:val="center"/>
              <w:rPr>
                <w:rFonts w:ascii="Arial" w:eastAsia="Arial" w:hAnsi="Arial" w:cs="Arial"/>
              </w:rPr>
            </w:pPr>
            <w:r>
              <w:rPr>
                <w:rFonts w:ascii="Arial" w:eastAsia="Arial" w:hAnsi="Arial" w:cs="Arial"/>
              </w:rPr>
              <w:t>√</w:t>
            </w:r>
          </w:p>
          <w:p w14:paraId="6DBD8F91" w14:textId="77777777" w:rsidR="00742DA7" w:rsidRDefault="00742DA7">
            <w:pPr>
              <w:pStyle w:val="NoSpacing"/>
              <w:jc w:val="center"/>
              <w:rPr>
                <w:rFonts w:ascii="Arial" w:eastAsia="Arial" w:hAnsi="Arial" w:cs="Arial"/>
              </w:rPr>
            </w:pPr>
          </w:p>
          <w:p w14:paraId="1C399D65" w14:textId="77777777" w:rsidR="00742DA7" w:rsidRDefault="00742DA7">
            <w:pPr>
              <w:pStyle w:val="NoSpacing"/>
              <w:jc w:val="center"/>
              <w:rPr>
                <w:rFonts w:ascii="Arial" w:hAnsi="Arial" w:cs="Arial"/>
              </w:rPr>
            </w:pPr>
          </w:p>
        </w:tc>
        <w:tc>
          <w:tcPr>
            <w:tcW w:w="168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957FEEF" w14:textId="77777777" w:rsidR="00742DA7" w:rsidRDefault="00742DA7">
            <w:pPr>
              <w:spacing w:after="0" w:line="240" w:lineRule="auto"/>
              <w:jc w:val="center"/>
              <w:rPr>
                <w:rFonts w:ascii="Arial" w:hAnsi="Arial" w:cs="Arial"/>
              </w:rPr>
            </w:pPr>
          </w:p>
        </w:tc>
        <w:tc>
          <w:tcPr>
            <w:tcW w:w="16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hideMark/>
          </w:tcPr>
          <w:p w14:paraId="6FDC0F75" w14:textId="77777777" w:rsidR="00742DA7" w:rsidRDefault="00742DA7">
            <w:pPr>
              <w:spacing w:after="0" w:line="240" w:lineRule="auto"/>
              <w:rPr>
                <w:rFonts w:ascii="Arial" w:hAnsi="Arial" w:cs="Arial"/>
              </w:rPr>
            </w:pPr>
            <w:r>
              <w:rPr>
                <w:rFonts w:ascii="Arial" w:eastAsia="Arial" w:hAnsi="Arial" w:cs="Arial"/>
              </w:rPr>
              <w:t>A/I</w:t>
            </w:r>
          </w:p>
        </w:tc>
      </w:tr>
      <w:tr w:rsidR="00742DA7" w14:paraId="0B4C6EE1" w14:textId="77777777" w:rsidTr="00742DA7">
        <w:tc>
          <w:tcPr>
            <w:tcW w:w="194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hideMark/>
          </w:tcPr>
          <w:p w14:paraId="7614057C" w14:textId="77777777" w:rsidR="00742DA7" w:rsidRDefault="00742DA7">
            <w:pPr>
              <w:spacing w:after="0" w:line="240" w:lineRule="auto"/>
              <w:rPr>
                <w:rFonts w:ascii="Arial" w:eastAsia="Arial" w:hAnsi="Arial" w:cs="Arial"/>
                <w:b/>
                <w:bCs/>
              </w:rPr>
            </w:pPr>
            <w:r>
              <w:rPr>
                <w:rFonts w:ascii="Arial" w:eastAsia="Arial" w:hAnsi="Arial" w:cs="Arial"/>
                <w:b/>
                <w:bCs/>
              </w:rPr>
              <w:lastRenderedPageBreak/>
              <w:t>Values and Behaviours</w:t>
            </w:r>
          </w:p>
        </w:tc>
        <w:tc>
          <w:tcPr>
            <w:tcW w:w="80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9236220" w14:textId="77777777" w:rsidR="00742DA7" w:rsidRDefault="00742DA7">
            <w:pPr>
              <w:spacing w:after="0" w:line="240" w:lineRule="auto"/>
              <w:rPr>
                <w:rFonts w:ascii="Arial" w:hAnsi="Arial" w:cs="Arial"/>
              </w:rPr>
            </w:pPr>
            <w:r>
              <w:rPr>
                <w:rFonts w:ascii="Arial" w:hAnsi="Arial" w:cs="Arial"/>
              </w:rPr>
              <w:t>Commitment to and focused on quality, promotes high standards in all they do</w:t>
            </w:r>
          </w:p>
          <w:p w14:paraId="5D785E09" w14:textId="77777777" w:rsidR="00742DA7" w:rsidRDefault="00742DA7">
            <w:pPr>
              <w:spacing w:after="0" w:line="240" w:lineRule="auto"/>
              <w:rPr>
                <w:rFonts w:ascii="Arial" w:hAnsi="Arial" w:cs="Arial"/>
              </w:rPr>
            </w:pPr>
            <w:r>
              <w:rPr>
                <w:rFonts w:ascii="Arial" w:hAnsi="Arial" w:cs="Arial"/>
              </w:rPr>
              <w:t xml:space="preserve">Flexible approach to work and ability to cope with uncertainty and change </w:t>
            </w:r>
          </w:p>
          <w:p w14:paraId="6DBC5536" w14:textId="77777777" w:rsidR="00742DA7" w:rsidRDefault="00742DA7">
            <w:pPr>
              <w:spacing w:after="0" w:line="240" w:lineRule="auto"/>
              <w:rPr>
                <w:rFonts w:ascii="Arial" w:hAnsi="Arial" w:cs="Arial"/>
              </w:rPr>
            </w:pPr>
            <w:r>
              <w:rPr>
                <w:rFonts w:ascii="Arial" w:hAnsi="Arial" w:cs="Arial"/>
              </w:rPr>
              <w:t>Values diversity and difference, operates with integrity and openness</w:t>
            </w:r>
          </w:p>
          <w:p w14:paraId="6D1DDF91" w14:textId="0CCA5BC0" w:rsidR="00742DA7" w:rsidRDefault="00742DA7">
            <w:pPr>
              <w:spacing w:after="0" w:line="240" w:lineRule="auto"/>
              <w:rPr>
                <w:rFonts w:ascii="Arial" w:hAnsi="Arial" w:cs="Arial"/>
              </w:rPr>
            </w:pPr>
            <w:r>
              <w:rPr>
                <w:rFonts w:ascii="Arial" w:hAnsi="Arial" w:cs="Arial"/>
              </w:rPr>
              <w:t xml:space="preserve">Works well with others, is positive and helpful, listens, involves, </w:t>
            </w:r>
            <w:r w:rsidR="002261C6">
              <w:rPr>
                <w:rFonts w:ascii="Arial" w:hAnsi="Arial" w:cs="Arial"/>
              </w:rPr>
              <w:t>respects,</w:t>
            </w:r>
            <w:r>
              <w:rPr>
                <w:rFonts w:ascii="Arial" w:hAnsi="Arial" w:cs="Arial"/>
              </w:rPr>
              <w:t xml:space="preserve"> and learns from the contribution of others</w:t>
            </w:r>
          </w:p>
          <w:p w14:paraId="2E16ADB2" w14:textId="77777777" w:rsidR="00742DA7" w:rsidRDefault="00742DA7">
            <w:pPr>
              <w:spacing w:after="0" w:line="240" w:lineRule="auto"/>
              <w:rPr>
                <w:rFonts w:ascii="Arial" w:hAnsi="Arial" w:cs="Arial"/>
              </w:rPr>
            </w:pPr>
            <w:r>
              <w:rPr>
                <w:rFonts w:ascii="Arial" w:hAnsi="Arial" w:cs="Arial"/>
              </w:rPr>
              <w:t>Actively develops themselves and supports others to do the same</w:t>
            </w:r>
          </w:p>
          <w:p w14:paraId="37124E6C" w14:textId="77777777" w:rsidR="00742DA7" w:rsidRDefault="00742DA7">
            <w:pPr>
              <w:spacing w:after="0" w:line="240" w:lineRule="auto"/>
              <w:rPr>
                <w:rFonts w:ascii="Arial" w:hAnsi="Arial" w:cs="Arial"/>
              </w:rPr>
            </w:pPr>
            <w:r>
              <w:rPr>
                <w:rFonts w:ascii="Arial" w:hAnsi="Arial" w:cs="Arial"/>
              </w:rPr>
              <w:t>Ability to work in a variety of settings</w:t>
            </w:r>
          </w:p>
          <w:p w14:paraId="54574705" w14:textId="77777777" w:rsidR="00742DA7" w:rsidRDefault="00742DA7">
            <w:pPr>
              <w:pStyle w:val="NoSpacing"/>
              <w:rPr>
                <w:rFonts w:ascii="Arial" w:hAnsi="Arial" w:cs="Arial"/>
              </w:rPr>
            </w:pPr>
            <w:r>
              <w:rPr>
                <w:rFonts w:ascii="Arial" w:hAnsi="Arial" w:cs="Arial"/>
              </w:rPr>
              <w:t>Understanding of and commitment to equality of opportunity and good working relationships</w:t>
            </w:r>
          </w:p>
          <w:p w14:paraId="334C7717" w14:textId="77777777" w:rsidR="00742DA7" w:rsidRDefault="00742DA7">
            <w:pPr>
              <w:pStyle w:val="NoSpacing"/>
              <w:rPr>
                <w:rFonts w:ascii="Arial" w:eastAsia="Arial" w:hAnsi="Arial" w:cs="Arial"/>
              </w:rPr>
            </w:pPr>
          </w:p>
        </w:tc>
        <w:tc>
          <w:tcPr>
            <w:tcW w:w="182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178172E4" w14:textId="77777777" w:rsidR="00742DA7" w:rsidRDefault="00742DA7">
            <w:pPr>
              <w:pStyle w:val="NoSpacing"/>
              <w:jc w:val="center"/>
              <w:rPr>
                <w:rFonts w:ascii="Arial" w:eastAsia="Arial" w:hAnsi="Arial" w:cs="Arial"/>
              </w:rPr>
            </w:pPr>
            <w:r>
              <w:rPr>
                <w:rFonts w:ascii="Arial" w:eastAsia="Arial" w:hAnsi="Arial" w:cs="Arial"/>
              </w:rPr>
              <w:t>√</w:t>
            </w:r>
          </w:p>
          <w:p w14:paraId="5C215DE2" w14:textId="77777777" w:rsidR="00742DA7" w:rsidRDefault="00742DA7">
            <w:pPr>
              <w:pStyle w:val="NoSpacing"/>
              <w:jc w:val="center"/>
              <w:rPr>
                <w:rFonts w:ascii="Arial" w:eastAsia="Arial" w:hAnsi="Arial" w:cs="Arial"/>
              </w:rPr>
            </w:pPr>
            <w:r>
              <w:rPr>
                <w:rFonts w:ascii="Arial" w:eastAsia="Arial" w:hAnsi="Arial" w:cs="Arial"/>
              </w:rPr>
              <w:t>√</w:t>
            </w:r>
          </w:p>
          <w:p w14:paraId="071B84C4" w14:textId="77777777" w:rsidR="00742DA7" w:rsidRDefault="00742DA7">
            <w:pPr>
              <w:pStyle w:val="NoSpacing"/>
              <w:jc w:val="center"/>
              <w:rPr>
                <w:rFonts w:ascii="Arial" w:eastAsia="Arial" w:hAnsi="Arial" w:cs="Arial"/>
              </w:rPr>
            </w:pPr>
            <w:r>
              <w:rPr>
                <w:rFonts w:ascii="Arial" w:eastAsia="Arial" w:hAnsi="Arial" w:cs="Arial"/>
              </w:rPr>
              <w:t>√</w:t>
            </w:r>
          </w:p>
          <w:p w14:paraId="45C108A1" w14:textId="77777777" w:rsidR="00742DA7" w:rsidRDefault="00742DA7">
            <w:pPr>
              <w:pStyle w:val="NoSpacing"/>
              <w:jc w:val="center"/>
              <w:rPr>
                <w:rFonts w:ascii="Arial" w:eastAsia="Arial" w:hAnsi="Arial" w:cs="Arial"/>
              </w:rPr>
            </w:pPr>
            <w:r>
              <w:rPr>
                <w:rFonts w:ascii="Arial" w:eastAsia="Arial" w:hAnsi="Arial" w:cs="Arial"/>
              </w:rPr>
              <w:t>√</w:t>
            </w:r>
          </w:p>
          <w:p w14:paraId="1974CF86" w14:textId="77777777" w:rsidR="00742DA7" w:rsidRDefault="00742DA7">
            <w:pPr>
              <w:pStyle w:val="NoSpacing"/>
              <w:jc w:val="center"/>
              <w:rPr>
                <w:rFonts w:ascii="Arial" w:eastAsia="Arial" w:hAnsi="Arial" w:cs="Arial"/>
              </w:rPr>
            </w:pPr>
          </w:p>
          <w:p w14:paraId="314A02A6" w14:textId="77777777" w:rsidR="00742DA7" w:rsidRDefault="00742DA7">
            <w:pPr>
              <w:pStyle w:val="NoSpacing"/>
              <w:jc w:val="center"/>
              <w:rPr>
                <w:rFonts w:ascii="Arial" w:eastAsia="Arial" w:hAnsi="Arial" w:cs="Arial"/>
              </w:rPr>
            </w:pPr>
            <w:r>
              <w:rPr>
                <w:rFonts w:ascii="Arial" w:eastAsia="Arial" w:hAnsi="Arial" w:cs="Arial"/>
              </w:rPr>
              <w:t>√</w:t>
            </w:r>
          </w:p>
          <w:p w14:paraId="7F547244" w14:textId="77777777" w:rsidR="00742DA7" w:rsidRDefault="00742DA7">
            <w:pPr>
              <w:pStyle w:val="NoSpacing"/>
              <w:jc w:val="center"/>
              <w:rPr>
                <w:rFonts w:ascii="Arial" w:eastAsia="Arial" w:hAnsi="Arial" w:cs="Arial"/>
              </w:rPr>
            </w:pPr>
            <w:r>
              <w:rPr>
                <w:rFonts w:ascii="Arial" w:eastAsia="Arial" w:hAnsi="Arial" w:cs="Arial"/>
              </w:rPr>
              <w:t>√</w:t>
            </w:r>
          </w:p>
          <w:p w14:paraId="65B0A458" w14:textId="77777777" w:rsidR="00742DA7" w:rsidRDefault="00742DA7">
            <w:pPr>
              <w:pStyle w:val="NoSpacing"/>
              <w:jc w:val="center"/>
              <w:rPr>
                <w:rFonts w:ascii="Arial" w:eastAsia="Arial" w:hAnsi="Arial" w:cs="Arial"/>
              </w:rPr>
            </w:pPr>
            <w:r>
              <w:rPr>
                <w:rFonts w:ascii="Arial" w:eastAsia="Arial" w:hAnsi="Arial" w:cs="Arial"/>
              </w:rPr>
              <w:t>√</w:t>
            </w:r>
          </w:p>
          <w:p w14:paraId="449DB7BC" w14:textId="77777777" w:rsidR="00742DA7" w:rsidRDefault="00742DA7">
            <w:pPr>
              <w:pStyle w:val="NoSpacing"/>
              <w:rPr>
                <w:rFonts w:ascii="Arial" w:hAnsi="Arial" w:cs="Arial"/>
              </w:rPr>
            </w:pPr>
          </w:p>
        </w:tc>
        <w:tc>
          <w:tcPr>
            <w:tcW w:w="168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hideMark/>
          </w:tcPr>
          <w:p w14:paraId="719E731F" w14:textId="77777777" w:rsidR="00742DA7" w:rsidRDefault="00742DA7">
            <w:pPr>
              <w:pStyle w:val="NoSpacing"/>
              <w:rPr>
                <w:rFonts w:ascii="Arial" w:eastAsia="Arial" w:hAnsi="Arial" w:cs="Arial"/>
              </w:rPr>
            </w:pPr>
            <w:r>
              <w:rPr>
                <w:rFonts w:ascii="Arial" w:eastAsia="Arial" w:hAnsi="Arial" w:cs="Arial"/>
              </w:rPr>
              <w:t> </w:t>
            </w:r>
          </w:p>
        </w:tc>
        <w:tc>
          <w:tcPr>
            <w:tcW w:w="16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hideMark/>
          </w:tcPr>
          <w:p w14:paraId="66B36592" w14:textId="77777777" w:rsidR="00742DA7" w:rsidRDefault="00742DA7">
            <w:pPr>
              <w:pStyle w:val="NoSpacing"/>
              <w:rPr>
                <w:rFonts w:ascii="Arial" w:eastAsia="Arial" w:hAnsi="Arial" w:cs="Arial"/>
              </w:rPr>
            </w:pPr>
            <w:r>
              <w:rPr>
                <w:rFonts w:ascii="Arial" w:eastAsia="Arial" w:hAnsi="Arial" w:cs="Arial"/>
              </w:rPr>
              <w:t>A/I</w:t>
            </w:r>
          </w:p>
        </w:tc>
      </w:tr>
    </w:tbl>
    <w:tbl>
      <w:tblPr>
        <w:tblW w:w="0" w:type="auto"/>
        <w:tblLayout w:type="fixed"/>
        <w:tblLook w:val="04A0" w:firstRow="1" w:lastRow="0" w:firstColumn="1" w:lastColumn="0" w:noHBand="0" w:noVBand="1"/>
      </w:tblPr>
      <w:tblGrid>
        <w:gridCol w:w="9603"/>
      </w:tblGrid>
      <w:tr w:rsidR="00742DA7" w14:paraId="2D689E17" w14:textId="77777777" w:rsidTr="00742DA7">
        <w:trPr>
          <w:trHeight w:val="388"/>
        </w:trPr>
        <w:tc>
          <w:tcPr>
            <w:tcW w:w="9603" w:type="dxa"/>
            <w:tcBorders>
              <w:top w:val="nil"/>
              <w:left w:val="nil"/>
              <w:bottom w:val="nil"/>
              <w:right w:val="nil"/>
            </w:tcBorders>
          </w:tcPr>
          <w:p w14:paraId="0E46633E" w14:textId="77777777" w:rsidR="00742DA7" w:rsidRDefault="00742DA7">
            <w:pPr>
              <w:pStyle w:val="Default"/>
              <w:spacing w:line="276" w:lineRule="auto"/>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742DA7" w14:paraId="3D52A71B" w14:textId="77777777">
              <w:tc>
                <w:tcPr>
                  <w:tcW w:w="7083" w:type="dxa"/>
                  <w:gridSpan w:val="2"/>
                  <w:tcBorders>
                    <w:top w:val="single" w:sz="4" w:space="0" w:color="A00054"/>
                    <w:left w:val="single" w:sz="4" w:space="0" w:color="A00054"/>
                    <w:bottom w:val="single" w:sz="4" w:space="0" w:color="A00054"/>
                    <w:right w:val="single" w:sz="4" w:space="0" w:color="A00054"/>
                  </w:tcBorders>
                  <w:hideMark/>
                </w:tcPr>
                <w:p w14:paraId="3D59E929" w14:textId="77777777" w:rsidR="00742DA7" w:rsidRDefault="00742DA7">
                  <w:pPr>
                    <w:pStyle w:val="Default"/>
                    <w:rPr>
                      <w:sz w:val="22"/>
                      <w:szCs w:val="22"/>
                    </w:rPr>
                  </w:pPr>
                  <w:r>
                    <w:rPr>
                      <w:sz w:val="22"/>
                      <w:szCs w:val="22"/>
                    </w:rPr>
                    <w:t>* Evidence will take place with reference to the following information:</w:t>
                  </w:r>
                </w:p>
              </w:tc>
            </w:tr>
            <w:tr w:rsidR="00742DA7" w14:paraId="71136765" w14:textId="77777777">
              <w:tc>
                <w:tcPr>
                  <w:tcW w:w="704" w:type="dxa"/>
                  <w:tcBorders>
                    <w:top w:val="single" w:sz="4" w:space="0" w:color="A00054"/>
                    <w:left w:val="single" w:sz="4" w:space="0" w:color="A00054"/>
                    <w:bottom w:val="single" w:sz="4" w:space="0" w:color="A00054"/>
                    <w:right w:val="single" w:sz="4" w:space="0" w:color="A00054"/>
                  </w:tcBorders>
                  <w:hideMark/>
                </w:tcPr>
                <w:p w14:paraId="26E18F27" w14:textId="77777777" w:rsidR="00742DA7" w:rsidRDefault="00742DA7">
                  <w:pPr>
                    <w:pStyle w:val="Default"/>
                    <w:jc w:val="center"/>
                    <w:rPr>
                      <w:b/>
                      <w:bCs/>
                      <w:sz w:val="23"/>
                      <w:szCs w:val="23"/>
                    </w:rPr>
                  </w:pPr>
                  <w:r>
                    <w:rPr>
                      <w:b/>
                      <w:bCs/>
                      <w:sz w:val="23"/>
                      <w:szCs w:val="23"/>
                    </w:rPr>
                    <w:t>A</w:t>
                  </w:r>
                </w:p>
              </w:tc>
              <w:tc>
                <w:tcPr>
                  <w:tcW w:w="6379" w:type="dxa"/>
                  <w:tcBorders>
                    <w:top w:val="single" w:sz="4" w:space="0" w:color="A00054"/>
                    <w:left w:val="single" w:sz="4" w:space="0" w:color="A00054"/>
                    <w:bottom w:val="single" w:sz="4" w:space="0" w:color="A00054"/>
                    <w:right w:val="single" w:sz="4" w:space="0" w:color="A00054"/>
                  </w:tcBorders>
                  <w:hideMark/>
                </w:tcPr>
                <w:p w14:paraId="363D8490" w14:textId="77777777" w:rsidR="00742DA7" w:rsidRDefault="00742DA7">
                  <w:pPr>
                    <w:pStyle w:val="Default"/>
                    <w:rPr>
                      <w:b/>
                      <w:bCs/>
                      <w:sz w:val="23"/>
                      <w:szCs w:val="23"/>
                    </w:rPr>
                  </w:pPr>
                  <w:r>
                    <w:rPr>
                      <w:sz w:val="22"/>
                      <w:szCs w:val="22"/>
                    </w:rPr>
                    <w:t>Application form</w:t>
                  </w:r>
                </w:p>
              </w:tc>
            </w:tr>
            <w:tr w:rsidR="00742DA7" w14:paraId="513F8C8E" w14:textId="77777777">
              <w:tc>
                <w:tcPr>
                  <w:tcW w:w="704" w:type="dxa"/>
                  <w:tcBorders>
                    <w:top w:val="single" w:sz="4" w:space="0" w:color="A00054"/>
                    <w:left w:val="single" w:sz="4" w:space="0" w:color="A00054"/>
                    <w:bottom w:val="single" w:sz="4" w:space="0" w:color="A00054"/>
                    <w:right w:val="single" w:sz="4" w:space="0" w:color="A00054"/>
                  </w:tcBorders>
                  <w:hideMark/>
                </w:tcPr>
                <w:p w14:paraId="10727ACA" w14:textId="77777777" w:rsidR="00742DA7" w:rsidRDefault="00742DA7">
                  <w:pPr>
                    <w:pStyle w:val="Default"/>
                    <w:jc w:val="center"/>
                    <w:rPr>
                      <w:b/>
                      <w:bCs/>
                      <w:sz w:val="23"/>
                      <w:szCs w:val="23"/>
                    </w:rPr>
                  </w:pPr>
                  <w:r>
                    <w:rPr>
                      <w:b/>
                      <w:bCs/>
                      <w:sz w:val="23"/>
                      <w:szCs w:val="23"/>
                    </w:rPr>
                    <w:t>I</w:t>
                  </w:r>
                </w:p>
              </w:tc>
              <w:tc>
                <w:tcPr>
                  <w:tcW w:w="6379" w:type="dxa"/>
                  <w:tcBorders>
                    <w:top w:val="single" w:sz="4" w:space="0" w:color="A00054"/>
                    <w:left w:val="single" w:sz="4" w:space="0" w:color="A00054"/>
                    <w:bottom w:val="single" w:sz="4" w:space="0" w:color="A00054"/>
                    <w:right w:val="single" w:sz="4" w:space="0" w:color="A00054"/>
                  </w:tcBorders>
                  <w:hideMark/>
                </w:tcPr>
                <w:p w14:paraId="12DD5CD8" w14:textId="77777777" w:rsidR="00742DA7" w:rsidRDefault="00742DA7">
                  <w:pPr>
                    <w:pStyle w:val="Default"/>
                    <w:rPr>
                      <w:sz w:val="22"/>
                      <w:szCs w:val="22"/>
                    </w:rPr>
                  </w:pPr>
                  <w:r>
                    <w:rPr>
                      <w:sz w:val="22"/>
                      <w:szCs w:val="22"/>
                    </w:rPr>
                    <w:t xml:space="preserve">Interview </w:t>
                  </w:r>
                </w:p>
              </w:tc>
            </w:tr>
            <w:tr w:rsidR="00742DA7" w14:paraId="3066D8DE" w14:textId="77777777">
              <w:tc>
                <w:tcPr>
                  <w:tcW w:w="704" w:type="dxa"/>
                  <w:tcBorders>
                    <w:top w:val="single" w:sz="4" w:space="0" w:color="A00054"/>
                    <w:left w:val="single" w:sz="4" w:space="0" w:color="A00054"/>
                    <w:bottom w:val="single" w:sz="4" w:space="0" w:color="A00054"/>
                    <w:right w:val="single" w:sz="4" w:space="0" w:color="A00054"/>
                  </w:tcBorders>
                  <w:hideMark/>
                </w:tcPr>
                <w:p w14:paraId="0E00055F" w14:textId="77777777" w:rsidR="00742DA7" w:rsidRDefault="00742DA7">
                  <w:pPr>
                    <w:pStyle w:val="Default"/>
                    <w:jc w:val="center"/>
                    <w:rPr>
                      <w:b/>
                      <w:bCs/>
                      <w:sz w:val="23"/>
                      <w:szCs w:val="23"/>
                    </w:rPr>
                  </w:pPr>
                  <w:r>
                    <w:rPr>
                      <w:b/>
                      <w:bCs/>
                      <w:sz w:val="23"/>
                      <w:szCs w:val="23"/>
                    </w:rPr>
                    <w:t>T</w:t>
                  </w:r>
                </w:p>
              </w:tc>
              <w:tc>
                <w:tcPr>
                  <w:tcW w:w="6379" w:type="dxa"/>
                  <w:tcBorders>
                    <w:top w:val="single" w:sz="4" w:space="0" w:color="A00054"/>
                    <w:left w:val="single" w:sz="4" w:space="0" w:color="A00054"/>
                    <w:bottom w:val="single" w:sz="4" w:space="0" w:color="A00054"/>
                    <w:right w:val="single" w:sz="4" w:space="0" w:color="A00054"/>
                  </w:tcBorders>
                  <w:hideMark/>
                </w:tcPr>
                <w:p w14:paraId="31DAC290" w14:textId="77777777" w:rsidR="00742DA7" w:rsidRDefault="00742DA7">
                  <w:pPr>
                    <w:pStyle w:val="Default"/>
                    <w:rPr>
                      <w:sz w:val="22"/>
                      <w:szCs w:val="22"/>
                    </w:rPr>
                  </w:pPr>
                  <w:r>
                    <w:rPr>
                      <w:sz w:val="22"/>
                      <w:szCs w:val="22"/>
                    </w:rPr>
                    <w:t xml:space="preserve">Test or Assessment </w:t>
                  </w:r>
                </w:p>
              </w:tc>
            </w:tr>
            <w:tr w:rsidR="00742DA7" w14:paraId="38E35313" w14:textId="77777777">
              <w:tc>
                <w:tcPr>
                  <w:tcW w:w="704" w:type="dxa"/>
                  <w:tcBorders>
                    <w:top w:val="single" w:sz="4" w:space="0" w:color="A00054"/>
                    <w:left w:val="single" w:sz="4" w:space="0" w:color="A00054"/>
                    <w:bottom w:val="single" w:sz="4" w:space="0" w:color="A00054"/>
                    <w:right w:val="single" w:sz="4" w:space="0" w:color="A00054"/>
                  </w:tcBorders>
                  <w:hideMark/>
                </w:tcPr>
                <w:p w14:paraId="749A8C38" w14:textId="77777777" w:rsidR="00742DA7" w:rsidRDefault="00742DA7">
                  <w:pPr>
                    <w:pStyle w:val="Default"/>
                    <w:jc w:val="center"/>
                    <w:rPr>
                      <w:b/>
                      <w:bCs/>
                      <w:sz w:val="23"/>
                      <w:szCs w:val="23"/>
                    </w:rPr>
                  </w:pPr>
                  <w:r>
                    <w:rPr>
                      <w:b/>
                      <w:bCs/>
                      <w:sz w:val="23"/>
                      <w:szCs w:val="23"/>
                    </w:rPr>
                    <w:t>C</w:t>
                  </w:r>
                </w:p>
              </w:tc>
              <w:tc>
                <w:tcPr>
                  <w:tcW w:w="6379" w:type="dxa"/>
                  <w:tcBorders>
                    <w:top w:val="single" w:sz="4" w:space="0" w:color="A00054"/>
                    <w:left w:val="single" w:sz="4" w:space="0" w:color="A00054"/>
                    <w:bottom w:val="single" w:sz="4" w:space="0" w:color="A00054"/>
                    <w:right w:val="single" w:sz="4" w:space="0" w:color="A00054"/>
                  </w:tcBorders>
                  <w:hideMark/>
                </w:tcPr>
                <w:p w14:paraId="68023CCC" w14:textId="77777777" w:rsidR="00742DA7" w:rsidRDefault="00742DA7">
                  <w:pPr>
                    <w:pStyle w:val="Default"/>
                    <w:rPr>
                      <w:sz w:val="22"/>
                      <w:szCs w:val="22"/>
                    </w:rPr>
                  </w:pPr>
                  <w:r>
                    <w:rPr>
                      <w:sz w:val="22"/>
                      <w:szCs w:val="22"/>
                    </w:rPr>
                    <w:t xml:space="preserve">Certificate </w:t>
                  </w:r>
                </w:p>
              </w:tc>
            </w:tr>
          </w:tbl>
          <w:p w14:paraId="03F6C823" w14:textId="77777777" w:rsidR="00742DA7" w:rsidRDefault="00742DA7">
            <w:pPr>
              <w:pStyle w:val="Default"/>
              <w:spacing w:line="276" w:lineRule="auto"/>
              <w:rPr>
                <w:b/>
                <w:bCs/>
                <w:sz w:val="23"/>
                <w:szCs w:val="23"/>
              </w:rPr>
            </w:pPr>
          </w:p>
        </w:tc>
      </w:tr>
    </w:tbl>
    <w:p w14:paraId="2BD734C9" w14:textId="77777777" w:rsidR="00F64910" w:rsidRPr="00742DA7" w:rsidRDefault="00F64910" w:rsidP="00742DA7">
      <w:pPr>
        <w:tabs>
          <w:tab w:val="left" w:pos="1200"/>
        </w:tabs>
        <w:spacing w:after="0" w:line="240" w:lineRule="auto"/>
        <w:jc w:val="both"/>
        <w:rPr>
          <w:rFonts w:ascii="Arial" w:hAnsi="Arial" w:cs="Arial"/>
        </w:rPr>
      </w:pPr>
    </w:p>
    <w:p w14:paraId="0D3F5088" w14:textId="1DDD2ABF" w:rsidR="00F64910" w:rsidRDefault="00F64910" w:rsidP="005E6508">
      <w:pPr>
        <w:pStyle w:val="Body"/>
        <w:spacing w:line="276" w:lineRule="auto"/>
        <w:jc w:val="both"/>
        <w:rPr>
          <w:rFonts w:ascii="Arial" w:hAnsi="Arial" w:cs="Arial"/>
          <w:b/>
        </w:rPr>
      </w:pPr>
    </w:p>
    <w:sectPr w:rsidR="00F649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B1F4" w14:textId="77777777" w:rsidR="00F1293B" w:rsidRDefault="00F1293B" w:rsidP="001A4A10">
      <w:pPr>
        <w:spacing w:after="0" w:line="240" w:lineRule="auto"/>
      </w:pPr>
      <w:r>
        <w:separator/>
      </w:r>
    </w:p>
  </w:endnote>
  <w:endnote w:type="continuationSeparator" w:id="0">
    <w:p w14:paraId="1EF12D72" w14:textId="77777777" w:rsidR="00F1293B" w:rsidRDefault="00F1293B" w:rsidP="001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95175"/>
      <w:docPartObj>
        <w:docPartGallery w:val="Page Numbers (Bottom of Page)"/>
        <w:docPartUnique/>
      </w:docPartObj>
    </w:sdtPr>
    <w:sdtEndPr>
      <w:rPr>
        <w:noProof/>
      </w:rPr>
    </w:sdtEndPr>
    <w:sdtContent>
      <w:p w14:paraId="001999F5" w14:textId="7133767F" w:rsidR="001A4A10" w:rsidRDefault="001A4A10">
        <w:pPr>
          <w:pStyle w:val="Footer"/>
          <w:jc w:val="center"/>
        </w:pPr>
        <w:r>
          <w:fldChar w:fldCharType="begin"/>
        </w:r>
        <w:r>
          <w:instrText xml:space="preserve"> PAGE   \* MERGEFORMAT </w:instrText>
        </w:r>
        <w:r>
          <w:fldChar w:fldCharType="separate"/>
        </w:r>
        <w:r w:rsidR="003F400E">
          <w:rPr>
            <w:noProof/>
          </w:rPr>
          <w:t>1</w:t>
        </w:r>
        <w:r>
          <w:rPr>
            <w:noProof/>
          </w:rPr>
          <w:fldChar w:fldCharType="end"/>
        </w:r>
      </w:p>
    </w:sdtContent>
  </w:sdt>
  <w:p w14:paraId="1CACB3CA" w14:textId="77777777" w:rsidR="001A4A10" w:rsidRDefault="001A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F1F23" w14:textId="77777777" w:rsidR="00F1293B" w:rsidRDefault="00F1293B" w:rsidP="001A4A10">
      <w:pPr>
        <w:spacing w:after="0" w:line="240" w:lineRule="auto"/>
      </w:pPr>
      <w:r>
        <w:separator/>
      </w:r>
    </w:p>
  </w:footnote>
  <w:footnote w:type="continuationSeparator" w:id="0">
    <w:p w14:paraId="58F5C800" w14:textId="77777777" w:rsidR="00F1293B" w:rsidRDefault="00F1293B" w:rsidP="001A4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CAF"/>
    <w:multiLevelType w:val="hybridMultilevel"/>
    <w:tmpl w:val="4E686B1A"/>
    <w:lvl w:ilvl="0" w:tplc="2D4281F4">
      <w:start w:val="1"/>
      <w:numFmt w:val="bullet"/>
      <w:lvlText w:val="•"/>
      <w:lvlJc w:val="left"/>
      <w:pPr>
        <w:tabs>
          <w:tab w:val="num" w:pos="720"/>
        </w:tabs>
        <w:ind w:left="720" w:hanging="360"/>
      </w:pPr>
      <w:rPr>
        <w:rFonts w:ascii="Arial" w:hAnsi="Arial" w:cs="Times New Roman" w:hint="default"/>
      </w:rPr>
    </w:lvl>
    <w:lvl w:ilvl="1" w:tplc="01267BE0">
      <w:start w:val="1"/>
      <w:numFmt w:val="bullet"/>
      <w:lvlText w:val="•"/>
      <w:lvlJc w:val="left"/>
      <w:pPr>
        <w:tabs>
          <w:tab w:val="num" w:pos="1440"/>
        </w:tabs>
        <w:ind w:left="1440" w:hanging="360"/>
      </w:pPr>
      <w:rPr>
        <w:rFonts w:ascii="Arial" w:hAnsi="Arial" w:cs="Times New Roman" w:hint="default"/>
      </w:rPr>
    </w:lvl>
    <w:lvl w:ilvl="2" w:tplc="9CEED132">
      <w:start w:val="1"/>
      <w:numFmt w:val="bullet"/>
      <w:lvlText w:val="•"/>
      <w:lvlJc w:val="left"/>
      <w:pPr>
        <w:tabs>
          <w:tab w:val="num" w:pos="2160"/>
        </w:tabs>
        <w:ind w:left="2160" w:hanging="360"/>
      </w:pPr>
      <w:rPr>
        <w:rFonts w:ascii="Arial" w:hAnsi="Arial" w:cs="Times New Roman" w:hint="default"/>
      </w:rPr>
    </w:lvl>
    <w:lvl w:ilvl="3" w:tplc="1F0ECEBC">
      <w:start w:val="1"/>
      <w:numFmt w:val="bullet"/>
      <w:lvlText w:val="•"/>
      <w:lvlJc w:val="left"/>
      <w:pPr>
        <w:tabs>
          <w:tab w:val="num" w:pos="2880"/>
        </w:tabs>
        <w:ind w:left="2880" w:hanging="360"/>
      </w:pPr>
      <w:rPr>
        <w:rFonts w:ascii="Arial" w:hAnsi="Arial" w:cs="Times New Roman" w:hint="default"/>
      </w:rPr>
    </w:lvl>
    <w:lvl w:ilvl="4" w:tplc="8520A320">
      <w:start w:val="1"/>
      <w:numFmt w:val="bullet"/>
      <w:lvlText w:val="•"/>
      <w:lvlJc w:val="left"/>
      <w:pPr>
        <w:tabs>
          <w:tab w:val="num" w:pos="3600"/>
        </w:tabs>
        <w:ind w:left="3600" w:hanging="360"/>
      </w:pPr>
      <w:rPr>
        <w:rFonts w:ascii="Arial" w:hAnsi="Arial" w:cs="Times New Roman" w:hint="default"/>
      </w:rPr>
    </w:lvl>
    <w:lvl w:ilvl="5" w:tplc="AFF4AD34">
      <w:start w:val="1"/>
      <w:numFmt w:val="bullet"/>
      <w:lvlText w:val="•"/>
      <w:lvlJc w:val="left"/>
      <w:pPr>
        <w:tabs>
          <w:tab w:val="num" w:pos="4320"/>
        </w:tabs>
        <w:ind w:left="4320" w:hanging="360"/>
      </w:pPr>
      <w:rPr>
        <w:rFonts w:ascii="Arial" w:hAnsi="Arial" w:cs="Times New Roman" w:hint="default"/>
      </w:rPr>
    </w:lvl>
    <w:lvl w:ilvl="6" w:tplc="18F6F2D8">
      <w:start w:val="1"/>
      <w:numFmt w:val="bullet"/>
      <w:lvlText w:val="•"/>
      <w:lvlJc w:val="left"/>
      <w:pPr>
        <w:tabs>
          <w:tab w:val="num" w:pos="5040"/>
        </w:tabs>
        <w:ind w:left="5040" w:hanging="360"/>
      </w:pPr>
      <w:rPr>
        <w:rFonts w:ascii="Arial" w:hAnsi="Arial" w:cs="Times New Roman" w:hint="default"/>
      </w:rPr>
    </w:lvl>
    <w:lvl w:ilvl="7" w:tplc="EE2C8DCC">
      <w:start w:val="1"/>
      <w:numFmt w:val="bullet"/>
      <w:lvlText w:val="•"/>
      <w:lvlJc w:val="left"/>
      <w:pPr>
        <w:tabs>
          <w:tab w:val="num" w:pos="5760"/>
        </w:tabs>
        <w:ind w:left="5760" w:hanging="360"/>
      </w:pPr>
      <w:rPr>
        <w:rFonts w:ascii="Arial" w:hAnsi="Arial" w:cs="Times New Roman" w:hint="default"/>
      </w:rPr>
    </w:lvl>
    <w:lvl w:ilvl="8" w:tplc="56821034">
      <w:start w:val="1"/>
      <w:numFmt w:val="bullet"/>
      <w:lvlText w:val="•"/>
      <w:lvlJc w:val="left"/>
      <w:pPr>
        <w:tabs>
          <w:tab w:val="num" w:pos="6480"/>
        </w:tabs>
        <w:ind w:left="6480" w:hanging="360"/>
      </w:pPr>
      <w:rPr>
        <w:rFonts w:ascii="Arial" w:hAnsi="Arial" w:cs="Times New Roman" w:hint="default"/>
      </w:rPr>
    </w:lvl>
  </w:abstractNum>
  <w:abstractNum w:abstractNumId="1">
    <w:nsid w:val="0CA24AE2"/>
    <w:multiLevelType w:val="multilevel"/>
    <w:tmpl w:val="2104047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
    <w:nsid w:val="1F221129"/>
    <w:multiLevelType w:val="hybridMultilevel"/>
    <w:tmpl w:val="1848C31A"/>
    <w:lvl w:ilvl="0" w:tplc="2D4281F4">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AC46825"/>
    <w:multiLevelType w:val="hybridMultilevel"/>
    <w:tmpl w:val="2B34B888"/>
    <w:lvl w:ilvl="0" w:tplc="2D4281F4">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D2C473F"/>
    <w:multiLevelType w:val="hybridMultilevel"/>
    <w:tmpl w:val="F4CCD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F3B7435"/>
    <w:multiLevelType w:val="hybridMultilevel"/>
    <w:tmpl w:val="E5A8E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740A6A89"/>
    <w:multiLevelType w:val="hybridMultilevel"/>
    <w:tmpl w:val="CFA228D0"/>
    <w:lvl w:ilvl="0" w:tplc="2ABE4788">
      <w:start w:val="1"/>
      <w:numFmt w:val="lowerLetter"/>
      <w:lvlText w:val="%1)"/>
      <w:lvlJc w:val="left"/>
      <w:pPr>
        <w:tabs>
          <w:tab w:val="num" w:pos="360"/>
        </w:tabs>
        <w:ind w:left="360" w:hanging="360"/>
      </w:pPr>
    </w:lvl>
    <w:lvl w:ilvl="1" w:tplc="7F823A26">
      <w:start w:val="1"/>
      <w:numFmt w:val="lowerLetter"/>
      <w:lvlText w:val="%2)"/>
      <w:lvlJc w:val="left"/>
      <w:pPr>
        <w:tabs>
          <w:tab w:val="num" w:pos="1080"/>
        </w:tabs>
        <w:ind w:left="1080" w:hanging="360"/>
      </w:pPr>
    </w:lvl>
    <w:lvl w:ilvl="2" w:tplc="1AB8692E">
      <w:start w:val="1"/>
      <w:numFmt w:val="lowerLetter"/>
      <w:lvlText w:val="%3)"/>
      <w:lvlJc w:val="left"/>
      <w:pPr>
        <w:tabs>
          <w:tab w:val="num" w:pos="1800"/>
        </w:tabs>
        <w:ind w:left="1800" w:hanging="360"/>
      </w:pPr>
    </w:lvl>
    <w:lvl w:ilvl="3" w:tplc="97729F6E">
      <w:start w:val="1"/>
      <w:numFmt w:val="lowerLetter"/>
      <w:lvlText w:val="%4)"/>
      <w:lvlJc w:val="left"/>
      <w:pPr>
        <w:tabs>
          <w:tab w:val="num" w:pos="2520"/>
        </w:tabs>
        <w:ind w:left="2520" w:hanging="360"/>
      </w:pPr>
    </w:lvl>
    <w:lvl w:ilvl="4" w:tplc="BA5CDA5A">
      <w:start w:val="1"/>
      <w:numFmt w:val="lowerLetter"/>
      <w:lvlText w:val="%5)"/>
      <w:lvlJc w:val="left"/>
      <w:pPr>
        <w:tabs>
          <w:tab w:val="num" w:pos="3240"/>
        </w:tabs>
        <w:ind w:left="3240" w:hanging="360"/>
      </w:pPr>
    </w:lvl>
    <w:lvl w:ilvl="5" w:tplc="63122622">
      <w:start w:val="1"/>
      <w:numFmt w:val="lowerLetter"/>
      <w:lvlText w:val="%6)"/>
      <w:lvlJc w:val="left"/>
      <w:pPr>
        <w:tabs>
          <w:tab w:val="num" w:pos="3960"/>
        </w:tabs>
        <w:ind w:left="3960" w:hanging="360"/>
      </w:pPr>
    </w:lvl>
    <w:lvl w:ilvl="6" w:tplc="57248D64">
      <w:start w:val="1"/>
      <w:numFmt w:val="lowerLetter"/>
      <w:lvlText w:val="%7)"/>
      <w:lvlJc w:val="left"/>
      <w:pPr>
        <w:tabs>
          <w:tab w:val="num" w:pos="4680"/>
        </w:tabs>
        <w:ind w:left="4680" w:hanging="360"/>
      </w:pPr>
    </w:lvl>
    <w:lvl w:ilvl="7" w:tplc="BFBE930A">
      <w:start w:val="1"/>
      <w:numFmt w:val="lowerLetter"/>
      <w:lvlText w:val="%8)"/>
      <w:lvlJc w:val="left"/>
      <w:pPr>
        <w:tabs>
          <w:tab w:val="num" w:pos="5400"/>
        </w:tabs>
        <w:ind w:left="5400" w:hanging="360"/>
      </w:pPr>
    </w:lvl>
    <w:lvl w:ilvl="8" w:tplc="4E5216FE">
      <w:start w:val="1"/>
      <w:numFmt w:val="lowerLetter"/>
      <w:lvlText w:val="%9)"/>
      <w:lvlJc w:val="left"/>
      <w:pPr>
        <w:tabs>
          <w:tab w:val="num" w:pos="6120"/>
        </w:tabs>
        <w:ind w:left="6120" w:hanging="36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08"/>
    <w:rsid w:val="0001065B"/>
    <w:rsid w:val="000F2DA0"/>
    <w:rsid w:val="001A4A10"/>
    <w:rsid w:val="00200127"/>
    <w:rsid w:val="002261C6"/>
    <w:rsid w:val="00384C18"/>
    <w:rsid w:val="0039365D"/>
    <w:rsid w:val="003B0C4C"/>
    <w:rsid w:val="003D09A3"/>
    <w:rsid w:val="003F400E"/>
    <w:rsid w:val="00420F8C"/>
    <w:rsid w:val="004E0290"/>
    <w:rsid w:val="005369FC"/>
    <w:rsid w:val="005E6508"/>
    <w:rsid w:val="00606BA0"/>
    <w:rsid w:val="00684D96"/>
    <w:rsid w:val="006F65EA"/>
    <w:rsid w:val="00730D77"/>
    <w:rsid w:val="00742DA7"/>
    <w:rsid w:val="007A3A01"/>
    <w:rsid w:val="008231D5"/>
    <w:rsid w:val="008916E8"/>
    <w:rsid w:val="00B06ED5"/>
    <w:rsid w:val="00BB1BC6"/>
    <w:rsid w:val="00C34222"/>
    <w:rsid w:val="00C4318B"/>
    <w:rsid w:val="00D34D95"/>
    <w:rsid w:val="00EA15F3"/>
    <w:rsid w:val="00F1293B"/>
    <w:rsid w:val="00F34C5C"/>
    <w:rsid w:val="00F6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08"/>
    <w:pPr>
      <w:spacing w:after="200" w:line="276" w:lineRule="auto"/>
    </w:pPr>
  </w:style>
  <w:style w:type="paragraph" w:styleId="Heading4">
    <w:name w:val="heading 4"/>
    <w:basedOn w:val="Normal"/>
    <w:next w:val="Normal"/>
    <w:link w:val="Heading4Char"/>
    <w:uiPriority w:val="9"/>
    <w:semiHidden/>
    <w:unhideWhenUsed/>
    <w:qFormat/>
    <w:rsid w:val="00742DA7"/>
    <w:pPr>
      <w:keepNext/>
      <w:keepLines/>
      <w:spacing w:before="200" w:after="0"/>
      <w:outlineLvl w:val="3"/>
    </w:pPr>
    <w:rPr>
      <w:rFonts w:asciiTheme="majorHAnsi" w:eastAsiaTheme="majorEastAsia" w:hAnsiTheme="majorHAnsi" w:cstheme="majorBidi"/>
      <w:b/>
      <w:bCs/>
      <w:i/>
      <w:iCs/>
      <w:color w:val="4472C4"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08"/>
    <w:pPr>
      <w:ind w:left="720"/>
      <w:contextualSpacing/>
    </w:pPr>
  </w:style>
  <w:style w:type="paragraph" w:customStyle="1" w:styleId="Body">
    <w:name w:val="Body"/>
    <w:rsid w:val="005E6508"/>
    <w:pPr>
      <w:spacing w:after="0" w:line="240" w:lineRule="auto"/>
    </w:pPr>
    <w:rPr>
      <w:rFonts w:ascii="Helvetica" w:eastAsia="Arial Unicode MS" w:hAnsi="Arial Unicode MS" w:cs="Arial Unicode MS"/>
      <w:color w:val="000000"/>
      <w:lang w:eastAsia="en-GB"/>
    </w:rPr>
  </w:style>
  <w:style w:type="table" w:styleId="TableGrid">
    <w:name w:val="Table Grid"/>
    <w:basedOn w:val="TableNormal"/>
    <w:uiPriority w:val="59"/>
    <w:rsid w:val="007A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A3"/>
    <w:rPr>
      <w:rFonts w:ascii="Segoe UI" w:hAnsi="Segoe UI" w:cs="Segoe UI"/>
      <w:sz w:val="18"/>
      <w:szCs w:val="18"/>
    </w:rPr>
  </w:style>
  <w:style w:type="character" w:customStyle="1" w:styleId="Heading4Char">
    <w:name w:val="Heading 4 Char"/>
    <w:basedOn w:val="DefaultParagraphFont"/>
    <w:link w:val="Heading4"/>
    <w:uiPriority w:val="9"/>
    <w:semiHidden/>
    <w:rsid w:val="00742DA7"/>
    <w:rPr>
      <w:rFonts w:asciiTheme="majorHAnsi" w:eastAsiaTheme="majorEastAsia" w:hAnsiTheme="majorHAnsi" w:cstheme="majorBidi"/>
      <w:b/>
      <w:bCs/>
      <w:i/>
      <w:iCs/>
      <w:color w:val="4472C4" w:themeColor="accent1"/>
      <w:lang w:eastAsia="en-GB"/>
    </w:rPr>
  </w:style>
  <w:style w:type="paragraph" w:styleId="NoSpacing">
    <w:name w:val="No Spacing"/>
    <w:uiPriority w:val="1"/>
    <w:qFormat/>
    <w:rsid w:val="00742DA7"/>
    <w:pPr>
      <w:spacing w:after="0" w:line="240" w:lineRule="auto"/>
    </w:pPr>
  </w:style>
  <w:style w:type="paragraph" w:customStyle="1" w:styleId="Default">
    <w:name w:val="Default"/>
    <w:rsid w:val="00742D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10"/>
  </w:style>
  <w:style w:type="paragraph" w:styleId="Footer">
    <w:name w:val="footer"/>
    <w:basedOn w:val="Normal"/>
    <w:link w:val="FooterChar"/>
    <w:uiPriority w:val="99"/>
    <w:unhideWhenUsed/>
    <w:rsid w:val="001A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08"/>
    <w:pPr>
      <w:spacing w:after="200" w:line="276" w:lineRule="auto"/>
    </w:pPr>
  </w:style>
  <w:style w:type="paragraph" w:styleId="Heading4">
    <w:name w:val="heading 4"/>
    <w:basedOn w:val="Normal"/>
    <w:next w:val="Normal"/>
    <w:link w:val="Heading4Char"/>
    <w:uiPriority w:val="9"/>
    <w:semiHidden/>
    <w:unhideWhenUsed/>
    <w:qFormat/>
    <w:rsid w:val="00742DA7"/>
    <w:pPr>
      <w:keepNext/>
      <w:keepLines/>
      <w:spacing w:before="200" w:after="0"/>
      <w:outlineLvl w:val="3"/>
    </w:pPr>
    <w:rPr>
      <w:rFonts w:asciiTheme="majorHAnsi" w:eastAsiaTheme="majorEastAsia" w:hAnsiTheme="majorHAnsi" w:cstheme="majorBidi"/>
      <w:b/>
      <w:bCs/>
      <w:i/>
      <w:iCs/>
      <w:color w:val="4472C4"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08"/>
    <w:pPr>
      <w:ind w:left="720"/>
      <w:contextualSpacing/>
    </w:pPr>
  </w:style>
  <w:style w:type="paragraph" w:customStyle="1" w:styleId="Body">
    <w:name w:val="Body"/>
    <w:rsid w:val="005E6508"/>
    <w:pPr>
      <w:spacing w:after="0" w:line="240" w:lineRule="auto"/>
    </w:pPr>
    <w:rPr>
      <w:rFonts w:ascii="Helvetica" w:eastAsia="Arial Unicode MS" w:hAnsi="Arial Unicode MS" w:cs="Arial Unicode MS"/>
      <w:color w:val="000000"/>
      <w:lang w:eastAsia="en-GB"/>
    </w:rPr>
  </w:style>
  <w:style w:type="table" w:styleId="TableGrid">
    <w:name w:val="Table Grid"/>
    <w:basedOn w:val="TableNormal"/>
    <w:uiPriority w:val="59"/>
    <w:rsid w:val="007A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A3"/>
    <w:rPr>
      <w:rFonts w:ascii="Segoe UI" w:hAnsi="Segoe UI" w:cs="Segoe UI"/>
      <w:sz w:val="18"/>
      <w:szCs w:val="18"/>
    </w:rPr>
  </w:style>
  <w:style w:type="character" w:customStyle="1" w:styleId="Heading4Char">
    <w:name w:val="Heading 4 Char"/>
    <w:basedOn w:val="DefaultParagraphFont"/>
    <w:link w:val="Heading4"/>
    <w:uiPriority w:val="9"/>
    <w:semiHidden/>
    <w:rsid w:val="00742DA7"/>
    <w:rPr>
      <w:rFonts w:asciiTheme="majorHAnsi" w:eastAsiaTheme="majorEastAsia" w:hAnsiTheme="majorHAnsi" w:cstheme="majorBidi"/>
      <w:b/>
      <w:bCs/>
      <w:i/>
      <w:iCs/>
      <w:color w:val="4472C4" w:themeColor="accent1"/>
      <w:lang w:eastAsia="en-GB"/>
    </w:rPr>
  </w:style>
  <w:style w:type="paragraph" w:styleId="NoSpacing">
    <w:name w:val="No Spacing"/>
    <w:uiPriority w:val="1"/>
    <w:qFormat/>
    <w:rsid w:val="00742DA7"/>
    <w:pPr>
      <w:spacing w:after="0" w:line="240" w:lineRule="auto"/>
    </w:pPr>
  </w:style>
  <w:style w:type="paragraph" w:customStyle="1" w:styleId="Default">
    <w:name w:val="Default"/>
    <w:rsid w:val="00742D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10"/>
  </w:style>
  <w:style w:type="paragraph" w:styleId="Footer">
    <w:name w:val="footer"/>
    <w:basedOn w:val="Normal"/>
    <w:link w:val="FooterChar"/>
    <w:uiPriority w:val="99"/>
    <w:unhideWhenUsed/>
    <w:rsid w:val="001A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193">
      <w:bodyDiv w:val="1"/>
      <w:marLeft w:val="0"/>
      <w:marRight w:val="0"/>
      <w:marTop w:val="0"/>
      <w:marBottom w:val="0"/>
      <w:divBdr>
        <w:top w:val="none" w:sz="0" w:space="0" w:color="auto"/>
        <w:left w:val="none" w:sz="0" w:space="0" w:color="auto"/>
        <w:bottom w:val="none" w:sz="0" w:space="0" w:color="auto"/>
        <w:right w:val="none" w:sz="0" w:space="0" w:color="auto"/>
      </w:divBdr>
    </w:div>
    <w:div w:id="86968752">
      <w:bodyDiv w:val="1"/>
      <w:marLeft w:val="0"/>
      <w:marRight w:val="0"/>
      <w:marTop w:val="0"/>
      <w:marBottom w:val="0"/>
      <w:divBdr>
        <w:top w:val="none" w:sz="0" w:space="0" w:color="auto"/>
        <w:left w:val="none" w:sz="0" w:space="0" w:color="auto"/>
        <w:bottom w:val="none" w:sz="0" w:space="0" w:color="auto"/>
        <w:right w:val="none" w:sz="0" w:space="0" w:color="auto"/>
      </w:divBdr>
    </w:div>
    <w:div w:id="311523531">
      <w:bodyDiv w:val="1"/>
      <w:marLeft w:val="0"/>
      <w:marRight w:val="0"/>
      <w:marTop w:val="0"/>
      <w:marBottom w:val="0"/>
      <w:divBdr>
        <w:top w:val="none" w:sz="0" w:space="0" w:color="auto"/>
        <w:left w:val="none" w:sz="0" w:space="0" w:color="auto"/>
        <w:bottom w:val="none" w:sz="0" w:space="0" w:color="auto"/>
        <w:right w:val="none" w:sz="0" w:space="0" w:color="auto"/>
      </w:divBdr>
    </w:div>
    <w:div w:id="1657879155">
      <w:bodyDiv w:val="1"/>
      <w:marLeft w:val="0"/>
      <w:marRight w:val="0"/>
      <w:marTop w:val="0"/>
      <w:marBottom w:val="0"/>
      <w:divBdr>
        <w:top w:val="none" w:sz="0" w:space="0" w:color="auto"/>
        <w:left w:val="none" w:sz="0" w:space="0" w:color="auto"/>
        <w:bottom w:val="none" w:sz="0" w:space="0" w:color="auto"/>
        <w:right w:val="none" w:sz="0" w:space="0" w:color="auto"/>
      </w:divBdr>
    </w:div>
    <w:div w:id="1691179443">
      <w:bodyDiv w:val="1"/>
      <w:marLeft w:val="0"/>
      <w:marRight w:val="0"/>
      <w:marTop w:val="0"/>
      <w:marBottom w:val="0"/>
      <w:divBdr>
        <w:top w:val="none" w:sz="0" w:space="0" w:color="auto"/>
        <w:left w:val="none" w:sz="0" w:space="0" w:color="auto"/>
        <w:bottom w:val="none" w:sz="0" w:space="0" w:color="auto"/>
        <w:right w:val="none" w:sz="0" w:space="0" w:color="auto"/>
      </w:divBdr>
    </w:div>
    <w:div w:id="1695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B2B97913D144C9E3D929B16989ED3" ma:contentTypeVersion="14" ma:contentTypeDescription="Create a new document." ma:contentTypeScope="" ma:versionID="405bfeb437404655f3f5def5ad478f8a">
  <xsd:schema xmlns:xsd="http://www.w3.org/2001/XMLSchema" xmlns:xs="http://www.w3.org/2001/XMLSchema" xmlns:p="http://schemas.microsoft.com/office/2006/metadata/properties" xmlns:ns1="http://schemas.microsoft.com/sharepoint/v3" xmlns:ns2="c81f147e-ee1c-434f-977d-fa76a5522c71" xmlns:ns3="0e572831-0267-4d26-b973-e7c331124441" targetNamespace="http://schemas.microsoft.com/office/2006/metadata/properties" ma:root="true" ma:fieldsID="4c7d16215b38ae4673b6f3ec86f629ba" ns1:_="" ns2:_="" ns3:_="">
    <xsd:import namespace="http://schemas.microsoft.com/sharepoint/v3"/>
    <xsd:import namespace="c81f147e-ee1c-434f-977d-fa76a5522c71"/>
    <xsd:import namespace="0e572831-0267-4d26-b973-e7c33112444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f147e-ee1c-434f-977d-fa76a5522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72831-0267-4d26-b973-e7c33112444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67A877-7CD8-42ED-AD78-806AAD8ECD15}"/>
</file>

<file path=customXml/itemProps2.xml><?xml version="1.0" encoding="utf-8"?>
<ds:datastoreItem xmlns:ds="http://schemas.openxmlformats.org/officeDocument/2006/customXml" ds:itemID="{F1F8CE70-A5E2-47FD-B8E9-573B79380574}"/>
</file>

<file path=customXml/itemProps3.xml><?xml version="1.0" encoding="utf-8"?>
<ds:datastoreItem xmlns:ds="http://schemas.openxmlformats.org/officeDocument/2006/customXml" ds:itemID="{522DA920-3036-4733-858B-980B0BBE07C9}"/>
</file>

<file path=docProps/app.xml><?xml version="1.0" encoding="utf-8"?>
<Properties xmlns="http://schemas.openxmlformats.org/officeDocument/2006/extended-properties" xmlns:vt="http://schemas.openxmlformats.org/officeDocument/2006/docPropsVTypes">
  <Template>Normal.dotm</Template>
  <TotalTime>10</TotalTime>
  <Pages>6</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Randle - Cactus Search</dc:creator>
  <cp:keywords/>
  <dc:description/>
  <cp:lastModifiedBy>WorcGP</cp:lastModifiedBy>
  <cp:revision>16</cp:revision>
  <cp:lastPrinted>2020-11-18T13:35:00Z</cp:lastPrinted>
  <dcterms:created xsi:type="dcterms:W3CDTF">2020-11-18T14:31:00Z</dcterms:created>
  <dcterms:modified xsi:type="dcterms:W3CDTF">2021-07-07T14:19:00Z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0x010100BD0B2B97913D144C9E3D929B16989ED3</vt:lpwstr>
  </property>
</Properties>
</file>